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216A81" w14:textId="18F621C4" w:rsidR="007615D6" w:rsidRPr="00626633" w:rsidRDefault="007615D6" w:rsidP="00CD0D6B">
      <w:pPr>
        <w:tabs>
          <w:tab w:val="right" w:pos="9639"/>
        </w:tabs>
        <w:spacing w:after="0"/>
        <w:rPr>
          <w:rFonts w:cs="Arial"/>
          <w:b/>
          <w:bCs/>
          <w:sz w:val="24"/>
          <w:szCs w:val="24"/>
        </w:rPr>
      </w:pPr>
      <w:r>
        <w:rPr>
          <w:rFonts w:cs="Arial"/>
          <w:b/>
          <w:bCs/>
          <w:sz w:val="24"/>
          <w:szCs w:val="24"/>
        </w:rPr>
        <w:t>SP</w:t>
      </w:r>
      <w:r w:rsidRPr="00626633">
        <w:rPr>
          <w:rFonts w:cs="Arial"/>
          <w:b/>
          <w:bCs/>
          <w:sz w:val="24"/>
          <w:szCs w:val="24"/>
        </w:rPr>
        <w:t xml:space="preserve"> Meeting #</w:t>
      </w:r>
      <w:r>
        <w:rPr>
          <w:rFonts w:cs="Arial"/>
          <w:b/>
          <w:bCs/>
          <w:sz w:val="24"/>
          <w:szCs w:val="24"/>
        </w:rPr>
        <w:t>SP-98E</w:t>
      </w:r>
      <w:r w:rsidRPr="00626633">
        <w:rPr>
          <w:rFonts w:cs="Arial"/>
          <w:b/>
          <w:bCs/>
          <w:sz w:val="24"/>
          <w:szCs w:val="24"/>
        </w:rPr>
        <w:tab/>
      </w:r>
      <w:r w:rsidR="00702437">
        <w:rPr>
          <w:rFonts w:cs="Arial"/>
          <w:b/>
          <w:bCs/>
          <w:sz w:val="24"/>
          <w:szCs w:val="24"/>
        </w:rPr>
        <w:t>SP-221319</w:t>
      </w:r>
    </w:p>
    <w:p w14:paraId="38FFB81F" w14:textId="77777777" w:rsidR="007615D6" w:rsidRPr="00626633" w:rsidRDefault="007615D6" w:rsidP="007615D6">
      <w:pPr>
        <w:pBdr>
          <w:bottom w:val="single" w:sz="4" w:space="1" w:color="auto"/>
        </w:pBdr>
        <w:tabs>
          <w:tab w:val="right" w:pos="9639"/>
        </w:tabs>
        <w:spacing w:after="0"/>
        <w:rPr>
          <w:rFonts w:cs="Arial"/>
          <w:b/>
          <w:bCs/>
          <w:sz w:val="24"/>
          <w:szCs w:val="24"/>
        </w:rPr>
      </w:pPr>
      <w:r>
        <w:rPr>
          <w:rFonts w:cs="Arial"/>
          <w:b/>
          <w:bCs/>
          <w:sz w:val="24"/>
          <w:szCs w:val="24"/>
        </w:rPr>
        <w:t>13 - 19 December 2022</w:t>
      </w:r>
      <w:r w:rsidRPr="00626633">
        <w:rPr>
          <w:rFonts w:cs="Arial"/>
          <w:b/>
          <w:bCs/>
          <w:sz w:val="24"/>
          <w:szCs w:val="24"/>
        </w:rPr>
        <w:t xml:space="preserve">, </w:t>
      </w:r>
      <w:r>
        <w:rPr>
          <w:rFonts w:cs="Arial"/>
          <w:b/>
          <w:bCs/>
          <w:sz w:val="24"/>
          <w:szCs w:val="24"/>
        </w:rPr>
        <w:t>Electronic meeting</w:t>
      </w:r>
    </w:p>
    <w:p w14:paraId="23811790" w14:textId="488CEC1B" w:rsidR="007615D6" w:rsidRDefault="007615D6" w:rsidP="007615D6"/>
    <w:p w14:paraId="614A98F4" w14:textId="4D8B5679" w:rsidR="00F21087" w:rsidRDefault="00F21087" w:rsidP="007615D6">
      <w:r>
        <w:rPr>
          <w:rFonts w:cs="Arial"/>
          <w:b/>
          <w:bCs/>
          <w:sz w:val="24"/>
          <w:szCs w:val="24"/>
        </w:rPr>
        <w:t>Notes from Joint TSGs SA-RAN-CT CC</w:t>
      </w:r>
    </w:p>
    <w:p w14:paraId="7B2C5BE6" w14:textId="77777777" w:rsidR="00AD09CD" w:rsidRDefault="00AD09CD" w:rsidP="00AD09CD">
      <w:pPr>
        <w:jc w:val="center"/>
        <w:rPr>
          <w:rFonts w:cs="Arial"/>
          <w:b/>
          <w:sz w:val="36"/>
        </w:rPr>
      </w:pPr>
      <w:r>
        <w:rPr>
          <w:rFonts w:cs="Arial"/>
          <w:b/>
          <w:sz w:val="36"/>
        </w:rPr>
        <w:t>Third Generation Partnership Project (3GPP™)</w:t>
      </w:r>
    </w:p>
    <w:p w14:paraId="6FCE7585" w14:textId="0B1EF512" w:rsidR="00AD09CD" w:rsidRPr="00123F86" w:rsidRDefault="00AD09CD" w:rsidP="00AD09CD">
      <w:pPr>
        <w:jc w:val="center"/>
        <w:rPr>
          <w:rFonts w:cs="Arial"/>
          <w:b/>
          <w:sz w:val="36"/>
        </w:rPr>
      </w:pPr>
      <w:r w:rsidRPr="00123F86">
        <w:rPr>
          <w:rFonts w:cs="Arial"/>
          <w:b/>
          <w:sz w:val="36"/>
        </w:rPr>
        <w:t>Version</w:t>
      </w:r>
      <w:r>
        <w:rPr>
          <w:rFonts w:cs="Arial"/>
          <w:b/>
          <w:sz w:val="36"/>
        </w:rPr>
        <w:t xml:space="preserve"> </w:t>
      </w:r>
      <w:r w:rsidR="00702437">
        <w:rPr>
          <w:rFonts w:cs="Arial"/>
          <w:b/>
          <w:sz w:val="36"/>
        </w:rPr>
        <w:t>1</w:t>
      </w:r>
    </w:p>
    <w:p w14:paraId="5E7F6FF7" w14:textId="35CDBC0E" w:rsidR="00AD09CD" w:rsidRPr="004844AC" w:rsidRDefault="00AD09CD" w:rsidP="00AD09CD">
      <w:r w:rsidRPr="004844AC">
        <w:t>SUMMARY Report for</w:t>
      </w:r>
      <w:r>
        <w:t xml:space="preserve"> TSG </w:t>
      </w:r>
      <w:r w:rsidRPr="004844AC">
        <w:t>SA meeting: #</w:t>
      </w:r>
      <w:r>
        <w:t>98-e</w:t>
      </w:r>
      <w:r w:rsidRPr="004B6FF8">
        <w:t xml:space="preserve"> </w:t>
      </w:r>
      <w:r>
        <w:t>(</w:t>
      </w:r>
      <w:r w:rsidRPr="004844AC">
        <w:t>Electronic meeting</w:t>
      </w:r>
      <w:r>
        <w:t xml:space="preserve">) Conference Call </w:t>
      </w:r>
      <w:r w:rsidR="00F33C3E" w:rsidRPr="00AA7507">
        <w:rPr>
          <w:b/>
          <w:bCs/>
        </w:rPr>
        <w:t>Joint TSGs SA-RAN-CT</w:t>
      </w:r>
    </w:p>
    <w:p w14:paraId="59F75249" w14:textId="77777777" w:rsidR="00AD09CD" w:rsidRDefault="00AD09CD" w:rsidP="00AD09CD">
      <w:pPr>
        <w:jc w:val="center"/>
        <w:rPr>
          <w:rFonts w:cs="Arial"/>
          <w:b/>
          <w:sz w:val="32"/>
        </w:rPr>
      </w:pPr>
    </w:p>
    <w:p w14:paraId="001CA885" w14:textId="624F7F52" w:rsidR="00AD09CD" w:rsidRDefault="00AD09CD" w:rsidP="00AD09CD">
      <w:pPr>
        <w:jc w:val="center"/>
        <w:rPr>
          <w:rFonts w:cs="Arial"/>
          <w:b/>
          <w:sz w:val="32"/>
        </w:rPr>
      </w:pPr>
      <w:r>
        <w:rPr>
          <w:rFonts w:cs="Arial"/>
          <w:b/>
          <w:sz w:val="32"/>
        </w:rPr>
        <w:t xml:space="preserve">Opened: </w:t>
      </w:r>
      <w:r w:rsidR="00C82EF3">
        <w:rPr>
          <w:rFonts w:cs="Arial"/>
          <w:b/>
          <w:sz w:val="32"/>
        </w:rPr>
        <w:t>Thur</w:t>
      </w:r>
      <w:r>
        <w:rPr>
          <w:rFonts w:cs="Arial"/>
          <w:b/>
          <w:sz w:val="32"/>
        </w:rPr>
        <w:t>sday, (2022-12-1</w:t>
      </w:r>
      <w:r w:rsidR="00F33C3E">
        <w:rPr>
          <w:rFonts w:cs="Arial"/>
          <w:b/>
          <w:sz w:val="32"/>
        </w:rPr>
        <w:t>5</w:t>
      </w:r>
      <w:r>
        <w:rPr>
          <w:rFonts w:cs="Arial"/>
          <w:b/>
          <w:sz w:val="32"/>
        </w:rPr>
        <w:t>) 13:</w:t>
      </w:r>
      <w:r w:rsidR="00F33C3E">
        <w:rPr>
          <w:rFonts w:cs="Arial"/>
          <w:b/>
          <w:sz w:val="32"/>
        </w:rPr>
        <w:t>0</w:t>
      </w:r>
      <w:r>
        <w:rPr>
          <w:rFonts w:cs="Arial"/>
          <w:b/>
          <w:sz w:val="32"/>
        </w:rPr>
        <w:t>0 UTC</w:t>
      </w:r>
    </w:p>
    <w:p w14:paraId="66799C4E" w14:textId="77777777" w:rsidR="00AD09CD" w:rsidRDefault="00AD09CD" w:rsidP="00AD09CD">
      <w:pPr>
        <w:spacing w:after="0"/>
        <w:rPr>
          <w:rFonts w:cs="Arial"/>
          <w:b/>
          <w:sz w:val="32"/>
        </w:rPr>
      </w:pPr>
      <w:r>
        <w:rPr>
          <w:rFonts w:cs="Arial"/>
          <w:b/>
          <w:sz w:val="32"/>
        </w:rPr>
        <w:br w:type="page"/>
      </w:r>
    </w:p>
    <w:p w14:paraId="6F82776C" w14:textId="77777777" w:rsidR="00AD09CD" w:rsidRDefault="00AD09CD" w:rsidP="007615D6"/>
    <w:p w14:paraId="714A2172" w14:textId="77777777" w:rsidR="000C120A" w:rsidRPr="000C120A" w:rsidRDefault="000C120A" w:rsidP="007615D6">
      <w:pPr>
        <w:rPr>
          <w:sz w:val="12"/>
          <w:szCs w:val="12"/>
        </w:rPr>
      </w:pPr>
    </w:p>
    <w:p w14:paraId="11A45067" w14:textId="5C015084" w:rsidR="00AD09CD" w:rsidRDefault="00AD09CD" w:rsidP="00AD09CD">
      <w:r>
        <w:t>There were ~</w:t>
      </w:r>
      <w:r w:rsidR="009A396D">
        <w:rPr>
          <w:color w:val="0000FF"/>
        </w:rPr>
        <w:t>360</w:t>
      </w:r>
      <w:r>
        <w:t xml:space="preserve"> participants on this CC.</w:t>
      </w:r>
    </w:p>
    <w:p w14:paraId="67AD4626" w14:textId="77777777" w:rsidR="00AD09CD" w:rsidRDefault="00AD09CD" w:rsidP="00AD09CD">
      <w:bookmarkStart w:id="0" w:name="_Hlk51163284"/>
      <w:r w:rsidRPr="00E960BA">
        <w:rPr>
          <w:b/>
          <w:bCs/>
        </w:rPr>
        <w:t>Attendees</w:t>
      </w:r>
      <w:r>
        <w:t xml:space="preserve">: </w:t>
      </w:r>
      <w:r w:rsidRPr="00BA19A6">
        <w:t>The following companies were recorded as present (list not exhaustive</w:t>
      </w:r>
      <w:r>
        <w:t xml:space="preserve"> or verified</w:t>
      </w:r>
      <w:r w:rsidRPr="00BA19A6">
        <w:t>)</w:t>
      </w:r>
    </w:p>
    <w:bookmarkEnd w:id="0"/>
    <w:p w14:paraId="5121E7E2" w14:textId="77777777" w:rsidR="00F21087" w:rsidRDefault="00F21087" w:rsidP="00AF0424">
      <w:pPr>
        <w:rPr>
          <w:color w:val="0000FF"/>
        </w:rPr>
      </w:pPr>
      <w:r>
        <w:rPr>
          <w:color w:val="0000FF"/>
        </w:rPr>
        <w:t>Airbus</w:t>
      </w:r>
    </w:p>
    <w:p w14:paraId="7D6BB581" w14:textId="77777777" w:rsidR="00F21087" w:rsidRDefault="00F21087" w:rsidP="00AF0424">
      <w:pPr>
        <w:rPr>
          <w:color w:val="0000FF"/>
        </w:rPr>
      </w:pPr>
      <w:r>
        <w:rPr>
          <w:color w:val="0000FF"/>
        </w:rPr>
        <w:t>Anterix</w:t>
      </w:r>
    </w:p>
    <w:p w14:paraId="4CBAEF32" w14:textId="77777777" w:rsidR="00F21087" w:rsidRDefault="00F21087" w:rsidP="00AF0424">
      <w:pPr>
        <w:rPr>
          <w:color w:val="0000FF"/>
        </w:rPr>
      </w:pPr>
      <w:r>
        <w:rPr>
          <w:color w:val="0000FF"/>
        </w:rPr>
        <w:t>Apple</w:t>
      </w:r>
    </w:p>
    <w:p w14:paraId="0718C9CB" w14:textId="77777777" w:rsidR="00F21087" w:rsidRDefault="00F21087" w:rsidP="00AF0424">
      <w:pPr>
        <w:rPr>
          <w:color w:val="0000FF"/>
        </w:rPr>
      </w:pPr>
      <w:r>
        <w:rPr>
          <w:color w:val="0000FF"/>
        </w:rPr>
        <w:t>AT&amp;T</w:t>
      </w:r>
    </w:p>
    <w:p w14:paraId="33B36D38" w14:textId="77777777" w:rsidR="00F21087" w:rsidRDefault="00F21087" w:rsidP="00AF0424">
      <w:pPr>
        <w:rPr>
          <w:color w:val="0000FF"/>
        </w:rPr>
      </w:pPr>
      <w:r>
        <w:rPr>
          <w:color w:val="0000FF"/>
        </w:rPr>
        <w:t>BMWK</w:t>
      </w:r>
    </w:p>
    <w:p w14:paraId="7B059B7E" w14:textId="77777777" w:rsidR="00F21087" w:rsidRDefault="00F21087" w:rsidP="00AF0424">
      <w:pPr>
        <w:rPr>
          <w:color w:val="0000FF"/>
        </w:rPr>
      </w:pPr>
      <w:r>
        <w:rPr>
          <w:color w:val="0000FF"/>
        </w:rPr>
        <w:t>Bosch</w:t>
      </w:r>
    </w:p>
    <w:p w14:paraId="119B11A4" w14:textId="77777777" w:rsidR="00F21087" w:rsidRDefault="00F21087" w:rsidP="00AF0424">
      <w:pPr>
        <w:rPr>
          <w:color w:val="0000FF"/>
        </w:rPr>
      </w:pPr>
      <w:r>
        <w:rPr>
          <w:color w:val="0000FF"/>
        </w:rPr>
        <w:t>BT</w:t>
      </w:r>
    </w:p>
    <w:p w14:paraId="7F231B3A" w14:textId="77777777" w:rsidR="00F21087" w:rsidRDefault="00F21087" w:rsidP="00AF0424">
      <w:pPr>
        <w:rPr>
          <w:color w:val="0000FF"/>
        </w:rPr>
      </w:pPr>
      <w:r>
        <w:rPr>
          <w:color w:val="0000FF"/>
        </w:rPr>
        <w:t>CableLabs</w:t>
      </w:r>
    </w:p>
    <w:p w14:paraId="0B67BE7F" w14:textId="77777777" w:rsidR="00F21087" w:rsidRDefault="00F21087" w:rsidP="00AF0424">
      <w:pPr>
        <w:rPr>
          <w:color w:val="0000FF"/>
        </w:rPr>
      </w:pPr>
      <w:r>
        <w:rPr>
          <w:color w:val="0000FF"/>
        </w:rPr>
        <w:t>Canon</w:t>
      </w:r>
    </w:p>
    <w:p w14:paraId="77D73056" w14:textId="77777777" w:rsidR="00F21087" w:rsidRDefault="00F21087" w:rsidP="00AF0424">
      <w:pPr>
        <w:rPr>
          <w:color w:val="0000FF"/>
        </w:rPr>
      </w:pPr>
      <w:r>
        <w:rPr>
          <w:color w:val="0000FF"/>
        </w:rPr>
        <w:t>CATT</w:t>
      </w:r>
    </w:p>
    <w:p w14:paraId="11418233" w14:textId="77777777" w:rsidR="00F21087" w:rsidRDefault="00F21087" w:rsidP="00AF0424">
      <w:pPr>
        <w:rPr>
          <w:color w:val="0000FF"/>
        </w:rPr>
      </w:pPr>
      <w:r>
        <w:rPr>
          <w:color w:val="0000FF"/>
        </w:rPr>
        <w:t>CBN</w:t>
      </w:r>
    </w:p>
    <w:p w14:paraId="60934362" w14:textId="77777777" w:rsidR="00F21087" w:rsidRDefault="00F21087" w:rsidP="00AF0424">
      <w:pPr>
        <w:rPr>
          <w:color w:val="0000FF"/>
        </w:rPr>
      </w:pPr>
      <w:r>
        <w:rPr>
          <w:color w:val="0000FF"/>
        </w:rPr>
        <w:t>Charter</w:t>
      </w:r>
    </w:p>
    <w:p w14:paraId="16961DAE" w14:textId="77777777" w:rsidR="00F21087" w:rsidRDefault="00F21087" w:rsidP="00AF0424">
      <w:pPr>
        <w:rPr>
          <w:color w:val="0000FF"/>
        </w:rPr>
      </w:pPr>
      <w:r>
        <w:rPr>
          <w:color w:val="0000FF"/>
        </w:rPr>
        <w:t>China Telecom</w:t>
      </w:r>
    </w:p>
    <w:p w14:paraId="6B31CCC1" w14:textId="77777777" w:rsidR="00F21087" w:rsidRDefault="00F21087" w:rsidP="00AF0424">
      <w:pPr>
        <w:rPr>
          <w:color w:val="0000FF"/>
        </w:rPr>
      </w:pPr>
      <w:r>
        <w:rPr>
          <w:color w:val="0000FF"/>
        </w:rPr>
        <w:t>China Unicom</w:t>
      </w:r>
    </w:p>
    <w:p w14:paraId="52A98D6A" w14:textId="77777777" w:rsidR="00F21087" w:rsidRDefault="00F21087" w:rsidP="00AF0424">
      <w:pPr>
        <w:rPr>
          <w:color w:val="0000FF"/>
        </w:rPr>
      </w:pPr>
      <w:r>
        <w:rPr>
          <w:color w:val="0000FF"/>
        </w:rPr>
        <w:t>CHTTL_Bo</w:t>
      </w:r>
    </w:p>
    <w:p w14:paraId="7E69377C" w14:textId="77777777" w:rsidR="00F21087" w:rsidRDefault="00F21087" w:rsidP="00AF0424">
      <w:pPr>
        <w:rPr>
          <w:color w:val="0000FF"/>
        </w:rPr>
      </w:pPr>
      <w:r>
        <w:rPr>
          <w:color w:val="0000FF"/>
        </w:rPr>
        <w:t>CMCC</w:t>
      </w:r>
    </w:p>
    <w:p w14:paraId="1D0177B5" w14:textId="77777777" w:rsidR="00F21087" w:rsidRDefault="00F21087" w:rsidP="00AF0424">
      <w:pPr>
        <w:rPr>
          <w:color w:val="0000FF"/>
        </w:rPr>
      </w:pPr>
      <w:r>
        <w:rPr>
          <w:color w:val="0000FF"/>
        </w:rPr>
        <w:t>DENSO</w:t>
      </w:r>
    </w:p>
    <w:p w14:paraId="066D98C6" w14:textId="77777777" w:rsidR="00F21087" w:rsidRDefault="00F21087" w:rsidP="00AF0424">
      <w:pPr>
        <w:rPr>
          <w:color w:val="0000FF"/>
        </w:rPr>
      </w:pPr>
      <w:r>
        <w:rPr>
          <w:color w:val="0000FF"/>
        </w:rPr>
        <w:t>Deutsche Telekom</w:t>
      </w:r>
    </w:p>
    <w:p w14:paraId="1F49F4B1" w14:textId="77777777" w:rsidR="00F21087" w:rsidRDefault="00F21087" w:rsidP="00AF0424">
      <w:pPr>
        <w:rPr>
          <w:color w:val="0000FF"/>
        </w:rPr>
      </w:pPr>
      <w:r>
        <w:rPr>
          <w:color w:val="0000FF"/>
        </w:rPr>
        <w:t>Dolby</w:t>
      </w:r>
    </w:p>
    <w:p w14:paraId="01DB440C" w14:textId="77777777" w:rsidR="00F21087" w:rsidRDefault="00F21087" w:rsidP="00AF0424">
      <w:pPr>
        <w:rPr>
          <w:color w:val="0000FF"/>
        </w:rPr>
      </w:pPr>
      <w:r>
        <w:rPr>
          <w:color w:val="0000FF"/>
        </w:rPr>
        <w:t>DT</w:t>
      </w:r>
    </w:p>
    <w:p w14:paraId="263A865A" w14:textId="77777777" w:rsidR="00F21087" w:rsidRDefault="00F21087" w:rsidP="00AF0424">
      <w:pPr>
        <w:rPr>
          <w:color w:val="0000FF"/>
        </w:rPr>
      </w:pPr>
      <w:r>
        <w:rPr>
          <w:color w:val="0000FF"/>
        </w:rPr>
        <w:t>Ericsson</w:t>
      </w:r>
    </w:p>
    <w:p w14:paraId="0E243B48" w14:textId="77777777" w:rsidR="00F21087" w:rsidRDefault="00F21087" w:rsidP="00AF0424">
      <w:pPr>
        <w:rPr>
          <w:color w:val="0000FF"/>
        </w:rPr>
      </w:pPr>
      <w:r>
        <w:rPr>
          <w:color w:val="0000FF"/>
        </w:rPr>
        <w:t>ETSI</w:t>
      </w:r>
    </w:p>
    <w:p w14:paraId="5102D494" w14:textId="77777777" w:rsidR="00F21087" w:rsidRDefault="00F21087" w:rsidP="00AF0424">
      <w:pPr>
        <w:rPr>
          <w:color w:val="0000FF"/>
        </w:rPr>
      </w:pPr>
      <w:r>
        <w:rPr>
          <w:color w:val="0000FF"/>
        </w:rPr>
        <w:t>Eutelsat</w:t>
      </w:r>
    </w:p>
    <w:p w14:paraId="0A41CCDA" w14:textId="77777777" w:rsidR="00F21087" w:rsidRDefault="00F21087" w:rsidP="00AF0424">
      <w:pPr>
        <w:rPr>
          <w:color w:val="0000FF"/>
        </w:rPr>
      </w:pPr>
      <w:r>
        <w:rPr>
          <w:color w:val="0000FF"/>
        </w:rPr>
        <w:t>FirstNet</w:t>
      </w:r>
    </w:p>
    <w:p w14:paraId="0BA16CBF" w14:textId="77777777" w:rsidR="00F21087" w:rsidRDefault="00F21087" w:rsidP="00AF0424">
      <w:pPr>
        <w:rPr>
          <w:color w:val="0000FF"/>
        </w:rPr>
      </w:pPr>
      <w:r>
        <w:rPr>
          <w:color w:val="0000FF"/>
        </w:rPr>
        <w:t>Fujitsu</w:t>
      </w:r>
    </w:p>
    <w:p w14:paraId="7E9FBCE7" w14:textId="77777777" w:rsidR="00F21087" w:rsidRDefault="00F21087" w:rsidP="00AF0424">
      <w:pPr>
        <w:rPr>
          <w:color w:val="0000FF"/>
        </w:rPr>
      </w:pPr>
      <w:r>
        <w:rPr>
          <w:color w:val="0000FF"/>
        </w:rPr>
        <w:t>Futurewei</w:t>
      </w:r>
    </w:p>
    <w:p w14:paraId="26FA9C30" w14:textId="77777777" w:rsidR="00F21087" w:rsidRDefault="00F21087" w:rsidP="00AF0424">
      <w:pPr>
        <w:rPr>
          <w:color w:val="0000FF"/>
        </w:rPr>
      </w:pPr>
      <w:r>
        <w:rPr>
          <w:color w:val="0000FF"/>
        </w:rPr>
        <w:t>Gilat</w:t>
      </w:r>
    </w:p>
    <w:p w14:paraId="6B6E38F1" w14:textId="77777777" w:rsidR="00F21087" w:rsidRDefault="00F21087" w:rsidP="00AF0424">
      <w:pPr>
        <w:rPr>
          <w:color w:val="0000FF"/>
        </w:rPr>
      </w:pPr>
      <w:r>
        <w:rPr>
          <w:color w:val="0000FF"/>
        </w:rPr>
        <w:t>Google</w:t>
      </w:r>
    </w:p>
    <w:p w14:paraId="44F81877" w14:textId="77777777" w:rsidR="00F21087" w:rsidRDefault="00F21087" w:rsidP="00AF0424">
      <w:pPr>
        <w:rPr>
          <w:color w:val="0000FF"/>
        </w:rPr>
      </w:pPr>
      <w:r>
        <w:rPr>
          <w:color w:val="0000FF"/>
        </w:rPr>
        <w:t>Huawei</w:t>
      </w:r>
    </w:p>
    <w:p w14:paraId="3E3B91FC" w14:textId="77777777" w:rsidR="00F21087" w:rsidRDefault="00F21087" w:rsidP="00AF0424">
      <w:pPr>
        <w:rPr>
          <w:color w:val="0000FF"/>
        </w:rPr>
      </w:pPr>
      <w:r>
        <w:rPr>
          <w:color w:val="0000FF"/>
        </w:rPr>
        <w:t>Hughes/EchoStar</w:t>
      </w:r>
    </w:p>
    <w:p w14:paraId="03F51CC8" w14:textId="77777777" w:rsidR="00F21087" w:rsidRDefault="00F21087" w:rsidP="00AF0424">
      <w:pPr>
        <w:rPr>
          <w:color w:val="0000FF"/>
        </w:rPr>
      </w:pPr>
      <w:r>
        <w:rPr>
          <w:color w:val="0000FF"/>
        </w:rPr>
        <w:t>IDEMIA</w:t>
      </w:r>
    </w:p>
    <w:p w14:paraId="4392A986" w14:textId="77777777" w:rsidR="00F21087" w:rsidRDefault="00F21087" w:rsidP="00AF0424">
      <w:pPr>
        <w:rPr>
          <w:color w:val="0000FF"/>
        </w:rPr>
      </w:pPr>
      <w:r>
        <w:rPr>
          <w:color w:val="0000FF"/>
        </w:rPr>
        <w:t>Innobase</w:t>
      </w:r>
    </w:p>
    <w:p w14:paraId="4698D881" w14:textId="77777777" w:rsidR="00F21087" w:rsidRDefault="00F21087" w:rsidP="00AF0424">
      <w:pPr>
        <w:rPr>
          <w:color w:val="0000FF"/>
        </w:rPr>
      </w:pPr>
      <w:r>
        <w:rPr>
          <w:color w:val="0000FF"/>
        </w:rPr>
        <w:lastRenderedPageBreak/>
        <w:t>Intel</w:t>
      </w:r>
    </w:p>
    <w:p w14:paraId="751C0E89" w14:textId="77777777" w:rsidR="00F21087" w:rsidRDefault="00F21087" w:rsidP="00AF0424">
      <w:pPr>
        <w:rPr>
          <w:color w:val="0000FF"/>
        </w:rPr>
      </w:pPr>
      <w:r>
        <w:rPr>
          <w:color w:val="0000FF"/>
        </w:rPr>
        <w:t>InterDigital</w:t>
      </w:r>
    </w:p>
    <w:p w14:paraId="0B00D435" w14:textId="77777777" w:rsidR="00F21087" w:rsidRDefault="00F21087" w:rsidP="00AF0424">
      <w:pPr>
        <w:rPr>
          <w:color w:val="0000FF"/>
        </w:rPr>
      </w:pPr>
      <w:r>
        <w:rPr>
          <w:color w:val="0000FF"/>
        </w:rPr>
        <w:t>ITRI</w:t>
      </w:r>
    </w:p>
    <w:p w14:paraId="6CCF0F40" w14:textId="77777777" w:rsidR="00F21087" w:rsidRDefault="00F21087" w:rsidP="00AF0424">
      <w:pPr>
        <w:rPr>
          <w:color w:val="0000FF"/>
        </w:rPr>
      </w:pPr>
      <w:r>
        <w:rPr>
          <w:color w:val="0000FF"/>
        </w:rPr>
        <w:t>JHUAPL</w:t>
      </w:r>
    </w:p>
    <w:p w14:paraId="4A4EB6B8" w14:textId="77777777" w:rsidR="00F21087" w:rsidRDefault="00F21087" w:rsidP="00AF0424">
      <w:pPr>
        <w:rPr>
          <w:color w:val="0000FF"/>
        </w:rPr>
      </w:pPr>
      <w:r>
        <w:rPr>
          <w:color w:val="0000FF"/>
        </w:rPr>
        <w:t>KDDI</w:t>
      </w:r>
    </w:p>
    <w:p w14:paraId="358ADE73" w14:textId="77777777" w:rsidR="00F21087" w:rsidRDefault="00F21087" w:rsidP="00AF0424">
      <w:pPr>
        <w:rPr>
          <w:color w:val="0000FF"/>
        </w:rPr>
      </w:pPr>
      <w:r>
        <w:rPr>
          <w:color w:val="0000FF"/>
        </w:rPr>
        <w:t>Kontron</w:t>
      </w:r>
    </w:p>
    <w:p w14:paraId="19F3FE0E" w14:textId="77777777" w:rsidR="00F21087" w:rsidRDefault="00F21087" w:rsidP="00AF0424">
      <w:pPr>
        <w:rPr>
          <w:color w:val="0000FF"/>
        </w:rPr>
      </w:pPr>
      <w:r>
        <w:rPr>
          <w:color w:val="0000FF"/>
        </w:rPr>
        <w:t>KPN</w:t>
      </w:r>
    </w:p>
    <w:p w14:paraId="25FA1A76" w14:textId="77777777" w:rsidR="00F21087" w:rsidRDefault="00F21087" w:rsidP="00AF0424">
      <w:pPr>
        <w:rPr>
          <w:color w:val="0000FF"/>
        </w:rPr>
      </w:pPr>
      <w:r>
        <w:rPr>
          <w:color w:val="0000FF"/>
        </w:rPr>
        <w:t>KT</w:t>
      </w:r>
    </w:p>
    <w:p w14:paraId="5836B7FD" w14:textId="77777777" w:rsidR="00F21087" w:rsidRDefault="00F21087" w:rsidP="00AF0424">
      <w:pPr>
        <w:rPr>
          <w:color w:val="0000FF"/>
        </w:rPr>
      </w:pPr>
      <w:r>
        <w:rPr>
          <w:color w:val="0000FF"/>
        </w:rPr>
        <w:t>Kyocera</w:t>
      </w:r>
    </w:p>
    <w:p w14:paraId="3701B8E5" w14:textId="77777777" w:rsidR="00F21087" w:rsidRDefault="00F21087" w:rsidP="00AF0424">
      <w:pPr>
        <w:rPr>
          <w:color w:val="0000FF"/>
        </w:rPr>
      </w:pPr>
      <w:r>
        <w:rPr>
          <w:color w:val="0000FF"/>
        </w:rPr>
        <w:t>Lenovo</w:t>
      </w:r>
    </w:p>
    <w:p w14:paraId="3A146C73" w14:textId="77777777" w:rsidR="00F21087" w:rsidRDefault="00F21087" w:rsidP="00AF0424">
      <w:pPr>
        <w:rPr>
          <w:color w:val="0000FF"/>
        </w:rPr>
      </w:pPr>
      <w:r>
        <w:rPr>
          <w:color w:val="0000FF"/>
        </w:rPr>
        <w:t>LG Uplus</w:t>
      </w:r>
    </w:p>
    <w:p w14:paraId="2A9F327B" w14:textId="77777777" w:rsidR="00F21087" w:rsidRDefault="00F21087" w:rsidP="00AF0424">
      <w:pPr>
        <w:rPr>
          <w:color w:val="0000FF"/>
        </w:rPr>
      </w:pPr>
      <w:r>
        <w:rPr>
          <w:color w:val="0000FF"/>
        </w:rPr>
        <w:t>LGE</w:t>
      </w:r>
    </w:p>
    <w:p w14:paraId="66783776" w14:textId="77777777" w:rsidR="00F21087" w:rsidRDefault="00F21087" w:rsidP="00AF0424">
      <w:pPr>
        <w:rPr>
          <w:color w:val="0000FF"/>
        </w:rPr>
      </w:pPr>
      <w:r>
        <w:rPr>
          <w:color w:val="0000FF"/>
        </w:rPr>
        <w:t>LMCO</w:t>
      </w:r>
    </w:p>
    <w:p w14:paraId="4094ED11" w14:textId="77777777" w:rsidR="00F21087" w:rsidRDefault="00F21087" w:rsidP="00AF0424">
      <w:pPr>
        <w:rPr>
          <w:color w:val="0000FF"/>
        </w:rPr>
      </w:pPr>
      <w:r>
        <w:rPr>
          <w:color w:val="0000FF"/>
        </w:rPr>
        <w:t>MATRIXX Software</w:t>
      </w:r>
    </w:p>
    <w:p w14:paraId="31DC0335" w14:textId="77777777" w:rsidR="00F21087" w:rsidRDefault="00F21087" w:rsidP="00AF0424">
      <w:pPr>
        <w:rPr>
          <w:color w:val="0000FF"/>
        </w:rPr>
      </w:pPr>
      <w:r>
        <w:rPr>
          <w:color w:val="0000FF"/>
        </w:rPr>
        <w:t>MediaTek</w:t>
      </w:r>
    </w:p>
    <w:p w14:paraId="55D2C5A0" w14:textId="77777777" w:rsidR="00F21087" w:rsidRDefault="00F21087" w:rsidP="00AF0424">
      <w:pPr>
        <w:rPr>
          <w:color w:val="0000FF"/>
        </w:rPr>
      </w:pPr>
      <w:r>
        <w:rPr>
          <w:color w:val="0000FF"/>
        </w:rPr>
        <w:t>Meta</w:t>
      </w:r>
    </w:p>
    <w:p w14:paraId="6B3EE1F5" w14:textId="77777777" w:rsidR="00F21087" w:rsidRDefault="00F21087" w:rsidP="00AF0424">
      <w:pPr>
        <w:rPr>
          <w:color w:val="0000FF"/>
        </w:rPr>
      </w:pPr>
      <w:r>
        <w:rPr>
          <w:color w:val="0000FF"/>
        </w:rPr>
        <w:t>MITRE</w:t>
      </w:r>
    </w:p>
    <w:p w14:paraId="5854BA6B" w14:textId="77777777" w:rsidR="00F21087" w:rsidRDefault="00F21087" w:rsidP="00AF0424">
      <w:pPr>
        <w:rPr>
          <w:color w:val="0000FF"/>
        </w:rPr>
      </w:pPr>
      <w:r>
        <w:rPr>
          <w:color w:val="0000FF"/>
        </w:rPr>
        <w:t>MTK</w:t>
      </w:r>
    </w:p>
    <w:p w14:paraId="6C075BEA" w14:textId="77777777" w:rsidR="00F21087" w:rsidRDefault="00F21087" w:rsidP="00AF0424">
      <w:pPr>
        <w:rPr>
          <w:color w:val="0000FF"/>
        </w:rPr>
      </w:pPr>
      <w:r>
        <w:rPr>
          <w:color w:val="0000FF"/>
        </w:rPr>
        <w:t>NEC</w:t>
      </w:r>
    </w:p>
    <w:p w14:paraId="439362F4" w14:textId="77777777" w:rsidR="00F21087" w:rsidRDefault="00F21087" w:rsidP="00AF0424">
      <w:pPr>
        <w:rPr>
          <w:color w:val="0000FF"/>
        </w:rPr>
      </w:pPr>
      <w:r>
        <w:rPr>
          <w:color w:val="0000FF"/>
        </w:rPr>
        <w:t>New H3C</w:t>
      </w:r>
    </w:p>
    <w:p w14:paraId="4C4E4676" w14:textId="77777777" w:rsidR="00F21087" w:rsidRDefault="00F21087" w:rsidP="00AF0424">
      <w:pPr>
        <w:rPr>
          <w:color w:val="0000FF"/>
        </w:rPr>
      </w:pPr>
      <w:r>
        <w:rPr>
          <w:color w:val="0000FF"/>
        </w:rPr>
        <w:t>NIST</w:t>
      </w:r>
    </w:p>
    <w:p w14:paraId="6ABA8D9D" w14:textId="77777777" w:rsidR="00F21087" w:rsidRDefault="00F21087" w:rsidP="00AF0424">
      <w:pPr>
        <w:rPr>
          <w:color w:val="0000FF"/>
        </w:rPr>
      </w:pPr>
      <w:r>
        <w:rPr>
          <w:color w:val="0000FF"/>
        </w:rPr>
        <w:t>Nkom</w:t>
      </w:r>
    </w:p>
    <w:p w14:paraId="19FFD7FA" w14:textId="77777777" w:rsidR="00F21087" w:rsidRDefault="00F21087" w:rsidP="00AF0424">
      <w:pPr>
        <w:rPr>
          <w:color w:val="0000FF"/>
        </w:rPr>
      </w:pPr>
      <w:r>
        <w:rPr>
          <w:color w:val="0000FF"/>
        </w:rPr>
        <w:t>Nokia</w:t>
      </w:r>
    </w:p>
    <w:p w14:paraId="2527EF43" w14:textId="77777777" w:rsidR="00F21087" w:rsidRDefault="00F21087" w:rsidP="00AF0424">
      <w:pPr>
        <w:rPr>
          <w:color w:val="0000FF"/>
        </w:rPr>
      </w:pPr>
      <w:r>
        <w:rPr>
          <w:color w:val="0000FF"/>
        </w:rPr>
        <w:t>Novamint</w:t>
      </w:r>
    </w:p>
    <w:p w14:paraId="5046BA2D" w14:textId="77777777" w:rsidR="00F21087" w:rsidRDefault="00F21087" w:rsidP="00AF0424">
      <w:pPr>
        <w:rPr>
          <w:color w:val="0000FF"/>
        </w:rPr>
      </w:pPr>
      <w:r>
        <w:rPr>
          <w:color w:val="0000FF"/>
        </w:rPr>
        <w:t>NTPU</w:t>
      </w:r>
    </w:p>
    <w:p w14:paraId="604B71B5" w14:textId="77777777" w:rsidR="00F21087" w:rsidRDefault="00F21087" w:rsidP="00AF0424">
      <w:pPr>
        <w:rPr>
          <w:color w:val="0000FF"/>
        </w:rPr>
      </w:pPr>
      <w:r>
        <w:rPr>
          <w:color w:val="0000FF"/>
        </w:rPr>
        <w:t>NTT DOCOMO</w:t>
      </w:r>
    </w:p>
    <w:p w14:paraId="094F8CF5" w14:textId="77777777" w:rsidR="00F21087" w:rsidRDefault="00F21087" w:rsidP="00AF0424">
      <w:pPr>
        <w:rPr>
          <w:color w:val="0000FF"/>
        </w:rPr>
      </w:pPr>
      <w:r>
        <w:rPr>
          <w:color w:val="0000FF"/>
        </w:rPr>
        <w:t>OPPO</w:t>
      </w:r>
    </w:p>
    <w:p w14:paraId="4ED67768" w14:textId="77777777" w:rsidR="00F21087" w:rsidRDefault="00F21087" w:rsidP="00AF0424">
      <w:pPr>
        <w:rPr>
          <w:color w:val="0000FF"/>
        </w:rPr>
      </w:pPr>
      <w:r>
        <w:rPr>
          <w:color w:val="0000FF"/>
        </w:rPr>
        <w:t>Orange</w:t>
      </w:r>
    </w:p>
    <w:p w14:paraId="351CC5CF" w14:textId="77777777" w:rsidR="00F21087" w:rsidRDefault="00F21087" w:rsidP="00AF0424">
      <w:pPr>
        <w:rPr>
          <w:color w:val="0000FF"/>
        </w:rPr>
      </w:pPr>
      <w:r>
        <w:rPr>
          <w:color w:val="0000FF"/>
        </w:rPr>
        <w:t>OTD</w:t>
      </w:r>
    </w:p>
    <w:p w14:paraId="69763D6C" w14:textId="77777777" w:rsidR="00F21087" w:rsidRDefault="00F21087" w:rsidP="00AF0424">
      <w:pPr>
        <w:rPr>
          <w:color w:val="0000FF"/>
        </w:rPr>
      </w:pPr>
      <w:r>
        <w:rPr>
          <w:color w:val="0000FF"/>
        </w:rPr>
        <w:t>Panasonic</w:t>
      </w:r>
    </w:p>
    <w:p w14:paraId="6437A1E0" w14:textId="77777777" w:rsidR="00F21087" w:rsidRDefault="00F21087" w:rsidP="00AF0424">
      <w:pPr>
        <w:rPr>
          <w:color w:val="0000FF"/>
        </w:rPr>
      </w:pPr>
      <w:r>
        <w:rPr>
          <w:color w:val="0000FF"/>
        </w:rPr>
        <w:t>Peraton Labs</w:t>
      </w:r>
    </w:p>
    <w:p w14:paraId="44719D32" w14:textId="77777777" w:rsidR="00F21087" w:rsidRDefault="00F21087" w:rsidP="00AF0424">
      <w:pPr>
        <w:rPr>
          <w:color w:val="0000FF"/>
        </w:rPr>
      </w:pPr>
      <w:r>
        <w:rPr>
          <w:color w:val="0000FF"/>
        </w:rPr>
        <w:t>Philips</w:t>
      </w:r>
    </w:p>
    <w:p w14:paraId="3A1C5853" w14:textId="77777777" w:rsidR="00F21087" w:rsidRDefault="00F21087" w:rsidP="00AF0424">
      <w:pPr>
        <w:rPr>
          <w:color w:val="0000FF"/>
        </w:rPr>
      </w:pPr>
      <w:r>
        <w:rPr>
          <w:color w:val="0000FF"/>
        </w:rPr>
        <w:t>Qualcomm</w:t>
      </w:r>
    </w:p>
    <w:p w14:paraId="6A4075A2" w14:textId="77777777" w:rsidR="00F21087" w:rsidRDefault="00F21087" w:rsidP="00AF0424">
      <w:pPr>
        <w:rPr>
          <w:color w:val="0000FF"/>
        </w:rPr>
      </w:pPr>
      <w:r>
        <w:rPr>
          <w:color w:val="0000FF"/>
        </w:rPr>
        <w:t>Rakuten Mobile</w:t>
      </w:r>
    </w:p>
    <w:p w14:paraId="49DC43E7" w14:textId="77777777" w:rsidR="00F21087" w:rsidRDefault="00F21087" w:rsidP="00AF0424">
      <w:pPr>
        <w:rPr>
          <w:color w:val="0000FF"/>
        </w:rPr>
      </w:pPr>
      <w:r>
        <w:rPr>
          <w:color w:val="0000FF"/>
        </w:rPr>
        <w:t>Samsung</w:t>
      </w:r>
    </w:p>
    <w:p w14:paraId="64F293E8" w14:textId="77777777" w:rsidR="00F21087" w:rsidRDefault="00F21087" w:rsidP="00AF0424">
      <w:pPr>
        <w:rPr>
          <w:color w:val="0000FF"/>
        </w:rPr>
      </w:pPr>
      <w:r>
        <w:rPr>
          <w:color w:val="0000FF"/>
        </w:rPr>
        <w:lastRenderedPageBreak/>
        <w:t>Sharp</w:t>
      </w:r>
    </w:p>
    <w:p w14:paraId="170FB6EC" w14:textId="77777777" w:rsidR="00F21087" w:rsidRDefault="00F21087" w:rsidP="00AF0424">
      <w:pPr>
        <w:rPr>
          <w:color w:val="0000FF"/>
        </w:rPr>
      </w:pPr>
      <w:r>
        <w:rPr>
          <w:color w:val="0000FF"/>
        </w:rPr>
        <w:t>Sony</w:t>
      </w:r>
    </w:p>
    <w:p w14:paraId="1E5A4A0E" w14:textId="77777777" w:rsidR="00F21087" w:rsidRDefault="00F21087" w:rsidP="00AF0424">
      <w:pPr>
        <w:rPr>
          <w:color w:val="0000FF"/>
        </w:rPr>
      </w:pPr>
      <w:r>
        <w:rPr>
          <w:color w:val="0000FF"/>
        </w:rPr>
        <w:t>Spreadtrum</w:t>
      </w:r>
    </w:p>
    <w:p w14:paraId="5A27843E" w14:textId="77777777" w:rsidR="00F21087" w:rsidRDefault="00F21087" w:rsidP="00AF0424">
      <w:pPr>
        <w:rPr>
          <w:color w:val="0000FF"/>
        </w:rPr>
      </w:pPr>
      <w:r>
        <w:rPr>
          <w:color w:val="0000FF"/>
        </w:rPr>
        <w:t>Suzuki</w:t>
      </w:r>
    </w:p>
    <w:p w14:paraId="30EF2BCE" w14:textId="77777777" w:rsidR="00F21087" w:rsidRDefault="00F21087" w:rsidP="00AF0424">
      <w:pPr>
        <w:rPr>
          <w:color w:val="0000FF"/>
        </w:rPr>
      </w:pPr>
      <w:r>
        <w:rPr>
          <w:color w:val="0000FF"/>
        </w:rPr>
        <w:t>Telecom Italia</w:t>
      </w:r>
    </w:p>
    <w:p w14:paraId="0B44F4FF" w14:textId="77777777" w:rsidR="00F21087" w:rsidRDefault="00F21087" w:rsidP="00AF0424">
      <w:pPr>
        <w:rPr>
          <w:color w:val="0000FF"/>
        </w:rPr>
      </w:pPr>
      <w:r>
        <w:rPr>
          <w:color w:val="0000FF"/>
        </w:rPr>
        <w:t>Telefonica</w:t>
      </w:r>
    </w:p>
    <w:p w14:paraId="59E41113" w14:textId="77777777" w:rsidR="00F21087" w:rsidRDefault="00F21087" w:rsidP="00AF0424">
      <w:pPr>
        <w:rPr>
          <w:color w:val="0000FF"/>
        </w:rPr>
      </w:pPr>
      <w:r>
        <w:rPr>
          <w:color w:val="0000FF"/>
        </w:rPr>
        <w:t>Telia Company</w:t>
      </w:r>
    </w:p>
    <w:p w14:paraId="6A5431C2" w14:textId="77777777" w:rsidR="00F21087" w:rsidRDefault="00F21087" w:rsidP="00AF0424">
      <w:pPr>
        <w:rPr>
          <w:color w:val="0000FF"/>
        </w:rPr>
      </w:pPr>
      <w:r>
        <w:rPr>
          <w:color w:val="0000FF"/>
        </w:rPr>
        <w:t>Telstra</w:t>
      </w:r>
    </w:p>
    <w:p w14:paraId="6A26B61B" w14:textId="77777777" w:rsidR="00F21087" w:rsidRDefault="00F21087" w:rsidP="00AF0424">
      <w:pPr>
        <w:rPr>
          <w:color w:val="0000FF"/>
        </w:rPr>
      </w:pPr>
      <w:r>
        <w:rPr>
          <w:color w:val="0000FF"/>
        </w:rPr>
        <w:t>Tencent</w:t>
      </w:r>
    </w:p>
    <w:p w14:paraId="2DAA13B2" w14:textId="77777777" w:rsidR="00F21087" w:rsidRDefault="00F21087" w:rsidP="00AF0424">
      <w:pPr>
        <w:rPr>
          <w:color w:val="0000FF"/>
        </w:rPr>
      </w:pPr>
      <w:r>
        <w:rPr>
          <w:color w:val="0000FF"/>
        </w:rPr>
        <w:t>Thales</w:t>
      </w:r>
    </w:p>
    <w:p w14:paraId="6C631161" w14:textId="77777777" w:rsidR="00F21087" w:rsidRDefault="00F21087" w:rsidP="00AF0424">
      <w:pPr>
        <w:rPr>
          <w:color w:val="0000FF"/>
        </w:rPr>
      </w:pPr>
      <w:r>
        <w:rPr>
          <w:color w:val="0000FF"/>
        </w:rPr>
        <w:t>TIM</w:t>
      </w:r>
    </w:p>
    <w:p w14:paraId="75B5EB36" w14:textId="77777777" w:rsidR="00F21087" w:rsidRDefault="00F21087" w:rsidP="00AF0424">
      <w:pPr>
        <w:rPr>
          <w:color w:val="0000FF"/>
        </w:rPr>
      </w:pPr>
      <w:r>
        <w:rPr>
          <w:color w:val="0000FF"/>
        </w:rPr>
        <w:t>T-Mobile USA</w:t>
      </w:r>
    </w:p>
    <w:p w14:paraId="1F9A6A62" w14:textId="77777777" w:rsidR="00F21087" w:rsidRDefault="00F21087" w:rsidP="00AF0424">
      <w:pPr>
        <w:rPr>
          <w:color w:val="0000FF"/>
        </w:rPr>
      </w:pPr>
      <w:r>
        <w:rPr>
          <w:color w:val="0000FF"/>
        </w:rPr>
        <w:t>Toyota</w:t>
      </w:r>
    </w:p>
    <w:p w14:paraId="6FE86BBF" w14:textId="77777777" w:rsidR="00F21087" w:rsidRDefault="00F21087" w:rsidP="00AF0424">
      <w:pPr>
        <w:rPr>
          <w:color w:val="0000FF"/>
        </w:rPr>
      </w:pPr>
      <w:r>
        <w:rPr>
          <w:color w:val="0000FF"/>
        </w:rPr>
        <w:t>TTA</w:t>
      </w:r>
    </w:p>
    <w:p w14:paraId="7037B106" w14:textId="77777777" w:rsidR="00F21087" w:rsidRDefault="00F21087" w:rsidP="00AF0424">
      <w:pPr>
        <w:rPr>
          <w:color w:val="0000FF"/>
        </w:rPr>
      </w:pPr>
      <w:r>
        <w:rPr>
          <w:color w:val="0000FF"/>
        </w:rPr>
        <w:t>US NSA</w:t>
      </w:r>
    </w:p>
    <w:p w14:paraId="485CA0CB" w14:textId="77777777" w:rsidR="00F21087" w:rsidRDefault="00F21087" w:rsidP="00AF0424">
      <w:pPr>
        <w:rPr>
          <w:color w:val="0000FF"/>
        </w:rPr>
      </w:pPr>
      <w:r>
        <w:rPr>
          <w:color w:val="0000FF"/>
        </w:rPr>
        <w:t>Verizon</w:t>
      </w:r>
    </w:p>
    <w:p w14:paraId="79071C41" w14:textId="77777777" w:rsidR="00F21087" w:rsidRDefault="00F21087" w:rsidP="00AF0424">
      <w:pPr>
        <w:rPr>
          <w:color w:val="0000FF"/>
        </w:rPr>
      </w:pPr>
      <w:r>
        <w:rPr>
          <w:color w:val="0000FF"/>
        </w:rPr>
        <w:t>vivo</w:t>
      </w:r>
    </w:p>
    <w:p w14:paraId="7E1998F2" w14:textId="77777777" w:rsidR="00F21087" w:rsidRDefault="00F21087" w:rsidP="00AF0424">
      <w:pPr>
        <w:rPr>
          <w:color w:val="0000FF"/>
        </w:rPr>
      </w:pPr>
      <w:r>
        <w:rPr>
          <w:color w:val="0000FF"/>
        </w:rPr>
        <w:t>Vodafone</w:t>
      </w:r>
    </w:p>
    <w:p w14:paraId="1B50FD5F" w14:textId="77777777" w:rsidR="00F21087" w:rsidRDefault="00F21087" w:rsidP="00AF0424">
      <w:pPr>
        <w:rPr>
          <w:color w:val="0000FF"/>
        </w:rPr>
      </w:pPr>
      <w:r>
        <w:rPr>
          <w:color w:val="0000FF"/>
        </w:rPr>
        <w:t>Xiaomi</w:t>
      </w:r>
    </w:p>
    <w:p w14:paraId="73315AF3" w14:textId="77777777" w:rsidR="00F21087" w:rsidRDefault="00F21087" w:rsidP="00AF0424">
      <w:pPr>
        <w:rPr>
          <w:color w:val="0000FF"/>
        </w:rPr>
      </w:pPr>
      <w:r>
        <w:rPr>
          <w:color w:val="0000FF"/>
        </w:rPr>
        <w:t>ZTE</w:t>
      </w:r>
    </w:p>
    <w:p w14:paraId="59A444FC" w14:textId="77777777" w:rsidR="00F21087" w:rsidRDefault="00F21087" w:rsidP="00AF0424">
      <w:pPr>
        <w:rPr>
          <w:color w:val="0000FF"/>
        </w:rPr>
      </w:pPr>
      <w:r>
        <w:rPr>
          <w:color w:val="0000FF"/>
        </w:rPr>
        <w:t>TSG SA Chair</w:t>
      </w:r>
    </w:p>
    <w:p w14:paraId="6333BD8F" w14:textId="77777777" w:rsidR="00F21087" w:rsidRDefault="00F21087" w:rsidP="00AF0424">
      <w:pPr>
        <w:rPr>
          <w:color w:val="0000FF"/>
        </w:rPr>
      </w:pPr>
      <w:r>
        <w:rPr>
          <w:color w:val="0000FF"/>
        </w:rPr>
        <w:t>TSG SA VC</w:t>
      </w:r>
    </w:p>
    <w:p w14:paraId="289E8C8B" w14:textId="77777777" w:rsidR="00F21087" w:rsidRDefault="00F21087" w:rsidP="00AF0424">
      <w:pPr>
        <w:rPr>
          <w:color w:val="0000FF"/>
        </w:rPr>
      </w:pPr>
      <w:r>
        <w:rPr>
          <w:color w:val="0000FF"/>
        </w:rPr>
        <w:t>SA1 Chair</w:t>
      </w:r>
    </w:p>
    <w:p w14:paraId="5BD0F91C" w14:textId="77777777" w:rsidR="00F21087" w:rsidRDefault="00F21087" w:rsidP="00AF0424">
      <w:pPr>
        <w:rPr>
          <w:color w:val="0000FF"/>
        </w:rPr>
      </w:pPr>
      <w:r>
        <w:rPr>
          <w:color w:val="0000FF"/>
        </w:rPr>
        <w:t>SA2 Chair</w:t>
      </w:r>
    </w:p>
    <w:p w14:paraId="229DCBD6" w14:textId="77777777" w:rsidR="00F21087" w:rsidRDefault="00F21087" w:rsidP="00AF0424">
      <w:pPr>
        <w:rPr>
          <w:color w:val="0000FF"/>
        </w:rPr>
      </w:pPr>
      <w:r>
        <w:rPr>
          <w:color w:val="0000FF"/>
        </w:rPr>
        <w:t>SA2 Chair</w:t>
      </w:r>
    </w:p>
    <w:p w14:paraId="42799D15" w14:textId="77777777" w:rsidR="00F21087" w:rsidRDefault="00F21087" w:rsidP="00AF0424">
      <w:pPr>
        <w:rPr>
          <w:color w:val="0000FF"/>
        </w:rPr>
      </w:pPr>
      <w:r>
        <w:rPr>
          <w:color w:val="0000FF"/>
        </w:rPr>
        <w:t>SA3 Chair</w:t>
      </w:r>
    </w:p>
    <w:p w14:paraId="6E97E4F8" w14:textId="77777777" w:rsidR="00F21087" w:rsidRDefault="00F21087" w:rsidP="00AF0424">
      <w:pPr>
        <w:rPr>
          <w:color w:val="0000FF"/>
        </w:rPr>
      </w:pPr>
      <w:r>
        <w:rPr>
          <w:color w:val="0000FF"/>
        </w:rPr>
        <w:t>SA4 Chair</w:t>
      </w:r>
    </w:p>
    <w:p w14:paraId="7FFE9F90" w14:textId="77777777" w:rsidR="00F21087" w:rsidRDefault="00F21087" w:rsidP="00AF0424">
      <w:pPr>
        <w:rPr>
          <w:color w:val="0000FF"/>
        </w:rPr>
      </w:pPr>
      <w:r>
        <w:rPr>
          <w:color w:val="0000FF"/>
        </w:rPr>
        <w:t>SA5 Chair</w:t>
      </w:r>
    </w:p>
    <w:p w14:paraId="3563445A" w14:textId="77777777" w:rsidR="00F21087" w:rsidRDefault="00F21087" w:rsidP="00AF0424">
      <w:pPr>
        <w:rPr>
          <w:color w:val="0000FF"/>
        </w:rPr>
      </w:pPr>
      <w:r>
        <w:rPr>
          <w:color w:val="0000FF"/>
        </w:rPr>
        <w:t>SA6 Chair</w:t>
      </w:r>
    </w:p>
    <w:p w14:paraId="41B155BB" w14:textId="77777777" w:rsidR="00F21087" w:rsidRDefault="00F21087" w:rsidP="00AF0424">
      <w:pPr>
        <w:rPr>
          <w:color w:val="0000FF"/>
        </w:rPr>
      </w:pPr>
      <w:r>
        <w:rPr>
          <w:color w:val="0000FF"/>
        </w:rPr>
        <w:t>TSG RAN Chair</w:t>
      </w:r>
    </w:p>
    <w:p w14:paraId="767EAD90" w14:textId="77777777" w:rsidR="00F21087" w:rsidRDefault="00F21087" w:rsidP="00AF0424">
      <w:pPr>
        <w:rPr>
          <w:color w:val="0000FF"/>
        </w:rPr>
      </w:pPr>
      <w:r>
        <w:rPr>
          <w:color w:val="0000FF"/>
        </w:rPr>
        <w:t>TSG RAN VC</w:t>
      </w:r>
    </w:p>
    <w:p w14:paraId="38EE88B0" w14:textId="77777777" w:rsidR="00F21087" w:rsidRDefault="00F21087" w:rsidP="00AF0424">
      <w:pPr>
        <w:rPr>
          <w:color w:val="0000FF"/>
        </w:rPr>
      </w:pPr>
      <w:r>
        <w:rPr>
          <w:color w:val="0000FF"/>
        </w:rPr>
        <w:t>RAN1 Chair</w:t>
      </w:r>
    </w:p>
    <w:p w14:paraId="0D4F8679" w14:textId="77777777" w:rsidR="00F21087" w:rsidRDefault="00F21087" w:rsidP="00AF0424">
      <w:pPr>
        <w:rPr>
          <w:color w:val="0000FF"/>
        </w:rPr>
      </w:pPr>
      <w:r>
        <w:rPr>
          <w:color w:val="0000FF"/>
        </w:rPr>
        <w:t>RAN2 Chair</w:t>
      </w:r>
    </w:p>
    <w:p w14:paraId="2D1C01B0" w14:textId="77777777" w:rsidR="00F21087" w:rsidRDefault="00F21087" w:rsidP="00AF0424">
      <w:pPr>
        <w:rPr>
          <w:color w:val="0000FF"/>
        </w:rPr>
      </w:pPr>
      <w:r>
        <w:rPr>
          <w:color w:val="0000FF"/>
        </w:rPr>
        <w:t>RAN3 Chair</w:t>
      </w:r>
    </w:p>
    <w:p w14:paraId="1D50135F" w14:textId="77777777" w:rsidR="00F21087" w:rsidRDefault="00F21087" w:rsidP="00AF0424">
      <w:pPr>
        <w:rPr>
          <w:color w:val="0000FF"/>
        </w:rPr>
      </w:pPr>
      <w:r>
        <w:rPr>
          <w:color w:val="0000FF"/>
        </w:rPr>
        <w:t>RAN4 Chair</w:t>
      </w:r>
    </w:p>
    <w:p w14:paraId="427DF808" w14:textId="77777777" w:rsidR="00F21087" w:rsidRDefault="00F21087" w:rsidP="00AF0424">
      <w:pPr>
        <w:rPr>
          <w:color w:val="0000FF"/>
        </w:rPr>
      </w:pPr>
      <w:r>
        <w:rPr>
          <w:color w:val="0000FF"/>
        </w:rPr>
        <w:lastRenderedPageBreak/>
        <w:t>TSG CT Chair</w:t>
      </w:r>
    </w:p>
    <w:p w14:paraId="38D92923" w14:textId="78A0B6AC" w:rsidR="00AF0424" w:rsidRDefault="00F21087" w:rsidP="00AF0424">
      <w:pPr>
        <w:rPr>
          <w:color w:val="0000FF"/>
        </w:rPr>
      </w:pPr>
      <w:r>
        <w:rPr>
          <w:color w:val="0000FF"/>
        </w:rPr>
        <w:t>CT3 Chair</w:t>
      </w:r>
    </w:p>
    <w:p w14:paraId="5C77BDB7" w14:textId="77777777" w:rsidR="000C120A" w:rsidRDefault="000C120A" w:rsidP="00CD0D6B"/>
    <w:p w14:paraId="6BCE79D2" w14:textId="77777777" w:rsidR="00E07271" w:rsidRDefault="00E07271" w:rsidP="00E07271">
      <w:pPr>
        <w:pStyle w:val="Heading3"/>
      </w:pPr>
      <w:r>
        <w:t>IPR call reminder:</w:t>
      </w:r>
    </w:p>
    <w:p w14:paraId="54D03EA3"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1A41A30A"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Delegates are asked to take note that they are thereby invited:</w:t>
      </w:r>
    </w:p>
    <w:p w14:paraId="2560317C"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investigate whether their organization or any other organization owns IPRs which are, or are likely to become Essential in respect of the work of 3GPP.</w:t>
      </w:r>
    </w:p>
    <w:p w14:paraId="0A3155B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notify their respective Organizational Partners of all potential IPRs, e.g., for ETSI, by means of the IPR Information Statement and the Licensing declaration forms"</w:t>
      </w:r>
    </w:p>
    <w:p w14:paraId="1ED0EC62" w14:textId="77777777" w:rsidR="00E07271" w:rsidRDefault="00E07271" w:rsidP="00F33CC4">
      <w:pPr>
        <w:pStyle w:val="Heading3"/>
      </w:pPr>
      <w:r>
        <w:t>Antitrust policy Reminder:</w:t>
      </w:r>
    </w:p>
    <w:p w14:paraId="727F778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0E8F1494"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The leadership shall conduct the present meeting with impartiality and in the interests of 3GPP.</w:t>
      </w:r>
    </w:p>
    <w:p w14:paraId="1E69F81B"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Furthermore, I would like to remind you that timely submission of work items in advance of TSG/WG meetings is important to allow for full and fair consideration of such matters."</w:t>
      </w:r>
    </w:p>
    <w:p w14:paraId="0B0B7E92" w14:textId="625FE1C6" w:rsidR="00E00DA6" w:rsidRDefault="00E00DA6" w:rsidP="007615D6"/>
    <w:p w14:paraId="06465FDB" w14:textId="5A1DADE2" w:rsidR="007615D6" w:rsidRDefault="007615D6" w:rsidP="007615D6">
      <w:pPr>
        <w:spacing w:after="160" w:line="259" w:lineRule="auto"/>
      </w:pPr>
      <w:r>
        <w:br w:type="page"/>
      </w:r>
    </w:p>
    <w:p w14:paraId="75E9DAEA" w14:textId="11ED83A8" w:rsidR="00FF62FD" w:rsidRDefault="008B5B08" w:rsidP="008B5B08">
      <w:pPr>
        <w:pStyle w:val="Heading1"/>
      </w:pPr>
      <w:r>
        <w:lastRenderedPageBreak/>
        <w:t>1</w:t>
      </w:r>
      <w:r>
        <w:tab/>
        <w:t>Opening of the CC</w:t>
      </w:r>
    </w:p>
    <w:p w14:paraId="5FE07808" w14:textId="7F55ED67" w:rsidR="008B5B08" w:rsidRDefault="008B5B08" w:rsidP="007615D6">
      <w:pPr>
        <w:spacing w:after="160" w:line="259" w:lineRule="auto"/>
      </w:pPr>
      <w:r>
        <w:t>The TSG SA Chair welcomed delegates to the CC.</w:t>
      </w:r>
    </w:p>
    <w:p w14:paraId="288194E2" w14:textId="67682559" w:rsidR="00F33C3E" w:rsidRDefault="00F33C3E" w:rsidP="00F33C3E">
      <w:pPr>
        <w:pStyle w:val="Heading1"/>
      </w:pPr>
      <w:r>
        <w:t>2</w:t>
      </w:r>
      <w:r>
        <w:tab/>
        <w:t>Documents from TSG Chairs</w:t>
      </w:r>
    </w:p>
    <w:p w14:paraId="41F9F472" w14:textId="77777777" w:rsidR="008570EE" w:rsidRDefault="008570EE" w:rsidP="008570EE">
      <w:pPr>
        <w:pStyle w:val="NormTop"/>
      </w:pPr>
      <w:r>
        <w:rPr>
          <w:color w:val="0000FF"/>
        </w:rPr>
        <w:t>SP-221311</w:t>
      </w:r>
      <w:r w:rsidRPr="00D53282">
        <w:t xml:space="preserve"> </w:t>
      </w:r>
      <w:r>
        <w:t>(DISCUSSION) RAN Planning (Source: TSG RAN Chair, RAN WG1 Chair, RAN WG2 Chair, RAN WG3 Chair, RAN WG4 Chair, RAN WG5 Chair)</w:t>
      </w:r>
      <w:r>
        <w:br/>
      </w:r>
      <w:r w:rsidRPr="00D53282">
        <w:rPr>
          <w:b/>
        </w:rPr>
        <w:t>Document for:</w:t>
      </w:r>
      <w:r w:rsidRPr="00D53282">
        <w:t xml:space="preserve"> </w:t>
      </w:r>
      <w:r>
        <w:t>Approval</w:t>
      </w:r>
      <w:r>
        <w:br/>
      </w:r>
      <w:r w:rsidRPr="00D53282">
        <w:rPr>
          <w:b/>
        </w:rPr>
        <w:t>Abstract:</w:t>
      </w:r>
      <w:r w:rsidRPr="00D53282">
        <w:t xml:space="preserve"> </w:t>
      </w:r>
      <w:r>
        <w:br/>
        <w:t>Endorsed RAN meeting planning (2023). Proposal: No change to the original RAN Rel-18 timeline, i.e.: Target Sept 2023 for RAN WG1 functional freeze Target Dec 2023 for RAN WG2/3/4 functional freeze Target Mar 2024 for ASN.1 freeze For better Rel-18 RAN specification stability, RAN WG1: 4Q 2023 is fully dedicated to Rel-18 maintenance RAN WG2/3/4: 1Q 2024 is fully dedicated to Rel-18 maintenance Target RAN R19 RAN WG1/2/3 package approval in Dec 23 (RAN#102) and RAN WG4 package approval in Mar 24 (RAN#103).</w:t>
      </w:r>
    </w:p>
    <w:p w14:paraId="2D2388EA" w14:textId="77777777" w:rsidR="008570EE" w:rsidRPr="00B81031" w:rsidRDefault="008570EE" w:rsidP="008570EE">
      <w:pPr>
        <w:keepNext/>
        <w:keepLines/>
        <w:rPr>
          <w:i/>
        </w:rPr>
      </w:pPr>
      <w:r w:rsidRPr="00B81031">
        <w:rPr>
          <w:b/>
          <w:bCs/>
          <w:i/>
        </w:rPr>
        <w:t>Comment:</w:t>
      </w:r>
      <w:r>
        <w:rPr>
          <w:i/>
        </w:rPr>
        <w:t xml:space="preserve"> SP-221311: Created at meeting.</w:t>
      </w:r>
    </w:p>
    <w:p w14:paraId="47484822" w14:textId="2659A7E4" w:rsidR="008570EE" w:rsidRDefault="008570EE" w:rsidP="008570EE">
      <w:pPr>
        <w:keepNext/>
        <w:keepLines/>
        <w:rPr>
          <w:b/>
          <w:bCs/>
        </w:rPr>
      </w:pPr>
      <w:r>
        <w:rPr>
          <w:b/>
          <w:bCs/>
        </w:rPr>
        <w:t>Discussion:</w:t>
      </w:r>
    </w:p>
    <w:p w14:paraId="588A94D7" w14:textId="1B11714F" w:rsidR="008570EE" w:rsidRPr="008570EE" w:rsidRDefault="009A396D" w:rsidP="008570EE">
      <w:pPr>
        <w:keepNext/>
        <w:keepLines/>
      </w:pPr>
      <w:r>
        <w:t xml:space="preserve">The TSG RAN Chair was thanked for this information which was used for the Rel-18 timeline discussions and was </w:t>
      </w:r>
      <w:r w:rsidRPr="00C3284B">
        <w:rPr>
          <w:color w:val="0000FF"/>
        </w:rPr>
        <w:t>noted</w:t>
      </w:r>
      <w:r>
        <w:t>.</w:t>
      </w:r>
    </w:p>
    <w:p w14:paraId="3B041300" w14:textId="08B98D02" w:rsidR="008570EE" w:rsidRPr="00EB0339" w:rsidRDefault="008570EE" w:rsidP="008570EE">
      <w:r w:rsidRPr="005B25A1">
        <w:rPr>
          <w:b/>
          <w:bCs/>
        </w:rPr>
        <w:t>Status:</w:t>
      </w:r>
      <w:r>
        <w:t xml:space="preserve"> </w:t>
      </w:r>
      <w:r w:rsidR="009A396D" w:rsidRPr="00C3284B">
        <w:rPr>
          <w:color w:val="0000FF"/>
        </w:rPr>
        <w:t>Noted</w:t>
      </w:r>
      <w:r w:rsidR="009A396D">
        <w:t>.</w:t>
      </w:r>
    </w:p>
    <w:p w14:paraId="3CB30C0E" w14:textId="77777777" w:rsidR="009A396D" w:rsidRDefault="009A396D" w:rsidP="009A396D">
      <w:pPr>
        <w:pStyle w:val="NormTop"/>
      </w:pPr>
      <w:r>
        <w:rPr>
          <w:color w:val="0000FF"/>
        </w:rPr>
        <w:lastRenderedPageBreak/>
        <w:t>SP-221308</w:t>
      </w:r>
      <w:r w:rsidRPr="00D53282">
        <w:t xml:space="preserve"> </w:t>
      </w:r>
      <w:r>
        <w:t>(DISCUSSION) TSG CT view on Rel-18 Planning (Source: TSG CT Chair)</w:t>
      </w:r>
      <w:r>
        <w:br/>
      </w:r>
      <w:r w:rsidRPr="00D53282">
        <w:rPr>
          <w:b/>
        </w:rPr>
        <w:t>Document for:</w:t>
      </w:r>
      <w:r w:rsidRPr="00D53282">
        <w:t xml:space="preserve"> </w:t>
      </w:r>
      <w:r>
        <w:t>Discussion</w:t>
      </w:r>
      <w:r>
        <w:br/>
      </w:r>
      <w:r w:rsidRPr="00D53282">
        <w:rPr>
          <w:b/>
        </w:rPr>
        <w:t>Abstract:</w:t>
      </w:r>
      <w:r w:rsidRPr="00D53282">
        <w:t xml:space="preserve"> </w:t>
      </w:r>
      <w:r>
        <w:br/>
        <w:t>CT view on possible Rel-18 Stage 2 extension:</w:t>
      </w:r>
      <w:r>
        <w:br/>
        <w:t>Hardline:</w:t>
      </w:r>
      <w:r>
        <w:br/>
        <w:t>-</w:t>
      </w:r>
      <w:r>
        <w:tab/>
        <w:t>Ensure 9 months between stage 2 freeze and the stage 3 freeze.</w:t>
      </w:r>
      <w:r>
        <w:br/>
        <w:t>-</w:t>
      </w:r>
      <w:r>
        <w:tab/>
        <w:t>To grant enough time for TSG cross-coordination.</w:t>
      </w:r>
      <w:r>
        <w:br/>
        <w:t>-</w:t>
      </w:r>
      <w:r>
        <w:tab/>
        <w:t>For CT, Stage 2 requirements coming from SA2 but also from SA3, SA4, SA5, SA6.</w:t>
      </w:r>
      <w:r>
        <w:br/>
        <w:t>-</w:t>
      </w:r>
      <w:r>
        <w:tab/>
        <w:t>Ensure 3 months between stage 3 freeze and ASN.1/OpenAPI freeze.</w:t>
      </w:r>
      <w:r>
        <w:br/>
        <w:t>-</w:t>
      </w:r>
      <w:r>
        <w:tab/>
        <w:t>To avoid protocol backward incompatible change and provide some buffer protocol consolidation.</w:t>
      </w:r>
      <w:r>
        <w:br/>
        <w:t>-</w:t>
      </w:r>
      <w:r>
        <w:tab/>
        <w:t>Common CT stage 3/RAN functional freeze date and ASN.1/OpenAPI freeze date.</w:t>
      </w:r>
      <w:r>
        <w:br/>
        <w:t>If Stage 2 freeze date is maintained.</w:t>
      </w:r>
      <w:r>
        <w:br/>
        <w:t>-</w:t>
      </w:r>
      <w:r>
        <w:tab/>
        <w:t>The number of Stage 2 WI exceptions should remain 'under control'.</w:t>
      </w:r>
      <w:r>
        <w:br/>
        <w:t>-</w:t>
      </w:r>
      <w:r>
        <w:tab/>
        <w:t>Having too many stage 2 WI exceptions would mean a stage 3 done in only 6 months, which would contradict the 9 months hardine.</w:t>
      </w:r>
      <w:r>
        <w:br/>
        <w:t>If Stage 2 freeze date shifted by X months.</w:t>
      </w:r>
      <w:r>
        <w:br/>
        <w:t>-</w:t>
      </w:r>
      <w:r>
        <w:tab/>
        <w:t>Stage 3 AND ASN.1/OpenAPI freeze dates MUST be shifted by X months.</w:t>
      </w:r>
      <w:r>
        <w:br/>
        <w:t>-</w:t>
      </w:r>
      <w:r>
        <w:tab/>
        <w:t>Limited stage 2 WI exceptions should be allowed after the stage 2 freeze.</w:t>
      </w:r>
    </w:p>
    <w:p w14:paraId="3BE25478" w14:textId="77777777" w:rsidR="009A396D" w:rsidRPr="00B81031" w:rsidRDefault="009A396D" w:rsidP="009A396D">
      <w:pPr>
        <w:keepNext/>
        <w:keepLines/>
        <w:rPr>
          <w:i/>
        </w:rPr>
      </w:pPr>
      <w:r w:rsidRPr="00B81031">
        <w:rPr>
          <w:b/>
          <w:bCs/>
          <w:i/>
        </w:rPr>
        <w:t>Comment:</w:t>
      </w:r>
      <w:r>
        <w:rPr>
          <w:i/>
        </w:rPr>
        <w:t xml:space="preserve"> SP-221308: Created at meeting. CC#2: Noted.</w:t>
      </w:r>
    </w:p>
    <w:p w14:paraId="74CF6232" w14:textId="77777777" w:rsidR="009A396D" w:rsidRPr="005B25A1" w:rsidRDefault="009A396D" w:rsidP="009A396D">
      <w:pPr>
        <w:keepNext/>
        <w:keepLines/>
        <w:rPr>
          <w:b/>
          <w:bCs/>
        </w:rPr>
      </w:pPr>
      <w:r>
        <w:rPr>
          <w:b/>
          <w:bCs/>
        </w:rPr>
        <w:t>Discussion:</w:t>
      </w:r>
    </w:p>
    <w:p w14:paraId="52F719DD" w14:textId="77777777" w:rsidR="009A396D" w:rsidRPr="005B25A1" w:rsidRDefault="009A396D" w:rsidP="009A396D">
      <w:pPr>
        <w:keepNext/>
        <w:keepLines/>
      </w:pPr>
      <w:r w:rsidRPr="009A396D">
        <w:rPr>
          <w:b/>
          <w:bCs/>
        </w:rPr>
        <w:t>CC#2:</w:t>
      </w:r>
      <w:r w:rsidRPr="005B25A1">
        <w:t xml:space="preserve"> Ericsson thanked the TSG CT Chair for this information and agreed that the main discussion should be to ensure that the Stage 2 WGs have enough time to complete the Rel 18 work with reasonable content and quality. MediaTek asked whether TSG CT saw any way for CT WGs to use the output in Q2/2023 as it appears that CT WGs will not be able to work on the Stage 3 until the Stage 2 is stable. The TSG CT Chair commented that it is important to provide information on the stability of the Stage 2 work that is completing on time and those which exceptions are needed and will mean that the Stage 3 cannot be completed in time, so a strict method of handling WI exceptions needs to be adopted to keep exceptions to a low level. The TSG SA Chair commented that when the exceptions are available in March, TSG CT will then be able to determine the impact on their work, so not everything in Stage 2 needs to be complete before CT WGs can start work. The TSG CT Chair replied that this is the case, but where WIs are not at least 80% complete, this can cause delays for CT WGs starting work on those exceptions.</w:t>
      </w:r>
    </w:p>
    <w:p w14:paraId="6CA81D4E" w14:textId="77777777" w:rsidR="009A396D" w:rsidRPr="005B25A1" w:rsidRDefault="009A396D" w:rsidP="009A396D">
      <w:pPr>
        <w:keepNext/>
        <w:keepLines/>
      </w:pPr>
      <w:r w:rsidRPr="005B25A1">
        <w:t>Ericsson commented that if we keep the current timeline then it is very likely we will be in the same situation as for exceptions for Rel 17 and a 3 month extension would reduce the need for a large number of exceptions for SA WG2. The SA WG2 Chair asked whether the RAN 'maintenance' period implies that the freeze is not yet implementable and asked whether a similar mechanism can be used in CT WGs. The TSG CT Chair replied that the 3 months is needed for OpenAPI checking and production and after this time some late corrections may be made during a 'maintenance' period. MediaTek commented that if there are Stage 2 items not ready by the deadlines, then some features may need to be abandoned for Rel 18 and this would have an impact also on the specifications in other WGs. Nokia commented that the Rel 17 Stage 2 exceptions did have a large impact on CT WGs and this should be avoided for Rel 18 if possible and assumed that CT WGs can start work where they see the stability of each WI from Status Reports, etc. without waiting for exception requests to be endorsed. Huawei commented that it appears from the presentation that 1 year is needed from the Stage 2 Freeze for Stage 3 ASN.1 and OpenAPI to Freeze.</w:t>
      </w:r>
    </w:p>
    <w:p w14:paraId="08793A5E" w14:textId="2ED64E75" w:rsidR="009A396D" w:rsidRDefault="009A396D" w:rsidP="009A396D">
      <w:pPr>
        <w:keepNext/>
        <w:keepLines/>
      </w:pPr>
      <w:r w:rsidRPr="005B25A1">
        <w:t>The TSG</w:t>
      </w:r>
      <w:r>
        <w:t> </w:t>
      </w:r>
      <w:r w:rsidRPr="005B25A1">
        <w:t xml:space="preserve">CT Chair was thanked for this presentation, which was then </w:t>
      </w:r>
      <w:r w:rsidRPr="00C3284B">
        <w:rPr>
          <w:color w:val="0000FF"/>
        </w:rPr>
        <w:t>noted</w:t>
      </w:r>
      <w:r w:rsidRPr="005B25A1">
        <w:t>.</w:t>
      </w:r>
    </w:p>
    <w:p w14:paraId="6E8CB2CC" w14:textId="0DA9DF90" w:rsidR="009A396D" w:rsidRPr="009A396D" w:rsidRDefault="009A396D" w:rsidP="009A396D">
      <w:pPr>
        <w:keepNext/>
        <w:keepLines/>
        <w:rPr>
          <w:b/>
          <w:bCs/>
        </w:rPr>
      </w:pPr>
      <w:r w:rsidRPr="009A396D">
        <w:rPr>
          <w:b/>
          <w:bCs/>
        </w:rPr>
        <w:t>Joint SA-RAN-CT CC:</w:t>
      </w:r>
      <w:r w:rsidRPr="009A396D">
        <w:t xml:space="preserve"> </w:t>
      </w:r>
      <w:r>
        <w:t>The TSG CT Chair was thanked for this information which was used for the Rel-18 timeline discussions.</w:t>
      </w:r>
    </w:p>
    <w:p w14:paraId="2DC0D389" w14:textId="77777777" w:rsidR="009A396D" w:rsidRPr="00EB0339" w:rsidRDefault="009A396D" w:rsidP="009A396D">
      <w:r w:rsidRPr="005B25A1">
        <w:rPr>
          <w:b/>
          <w:bCs/>
        </w:rPr>
        <w:t>Status:</w:t>
      </w:r>
      <w:r>
        <w:t xml:space="preserve"> </w:t>
      </w:r>
      <w:r>
        <w:rPr>
          <w:color w:val="0000FF"/>
        </w:rPr>
        <w:t>Noted</w:t>
      </w:r>
      <w:r>
        <w:t>.</w:t>
      </w:r>
    </w:p>
    <w:p w14:paraId="0344FCA6" w14:textId="77777777" w:rsidR="00F33C3E" w:rsidRDefault="00F33C3E" w:rsidP="00F33C3E">
      <w:pPr>
        <w:pStyle w:val="NormTop"/>
      </w:pPr>
      <w:r>
        <w:rPr>
          <w:color w:val="0000FF"/>
        </w:rPr>
        <w:lastRenderedPageBreak/>
        <w:t>SP-221315</w:t>
      </w:r>
      <w:r w:rsidRPr="00D53282">
        <w:t xml:space="preserve"> </w:t>
      </w:r>
      <w:r>
        <w:t>(DISCUSSION) 3GPP SA, RAN, CT Rel-18 Timeline (Source: TSG SA Chair)</w:t>
      </w:r>
      <w:r>
        <w:br/>
      </w:r>
      <w:r w:rsidRPr="00D53282">
        <w:rPr>
          <w:b/>
        </w:rPr>
        <w:t>Document for:</w:t>
      </w:r>
      <w:r w:rsidRPr="00D53282">
        <w:t xml:space="preserve"> </w:t>
      </w:r>
      <w:r>
        <w:t>Endorsement</w:t>
      </w:r>
      <w:r>
        <w:br/>
      </w:r>
      <w:r w:rsidRPr="00D53282">
        <w:rPr>
          <w:b/>
        </w:rPr>
        <w:t>Abstract:</w:t>
      </w:r>
      <w:r w:rsidRPr="00D53282">
        <w:t xml:space="preserve"> </w:t>
      </w:r>
      <w:r>
        <w:br/>
        <w:t>3GPP SA, RAN, CT Rel-18 Timeline.</w:t>
      </w:r>
    </w:p>
    <w:p w14:paraId="089D21BB" w14:textId="77777777" w:rsidR="00F33C3E" w:rsidRPr="00B81031" w:rsidRDefault="00F33C3E" w:rsidP="00F33C3E">
      <w:pPr>
        <w:keepNext/>
        <w:keepLines/>
        <w:rPr>
          <w:i/>
        </w:rPr>
      </w:pPr>
      <w:r w:rsidRPr="00B81031">
        <w:rPr>
          <w:b/>
          <w:bCs/>
          <w:i/>
        </w:rPr>
        <w:t>Comment:</w:t>
      </w:r>
      <w:r>
        <w:rPr>
          <w:i/>
        </w:rPr>
        <w:t xml:space="preserve"> SP-221315: Created at meeting.</w:t>
      </w:r>
    </w:p>
    <w:p w14:paraId="0F23C9F9" w14:textId="736944C6" w:rsidR="00F33C3E" w:rsidRDefault="008570EE" w:rsidP="00F33C3E">
      <w:pPr>
        <w:keepNext/>
        <w:keepLines/>
        <w:rPr>
          <w:b/>
          <w:bCs/>
        </w:rPr>
      </w:pPr>
      <w:r>
        <w:rPr>
          <w:b/>
          <w:bCs/>
        </w:rPr>
        <w:t>Discussion:</w:t>
      </w:r>
    </w:p>
    <w:p w14:paraId="28805B7D" w14:textId="53DCDBDD" w:rsidR="008570EE" w:rsidRDefault="008570EE" w:rsidP="00F33C3E">
      <w:pPr>
        <w:keepNext/>
        <w:keepLines/>
      </w:pPr>
      <w:r>
        <w:t>The</w:t>
      </w:r>
      <w:r w:rsidR="007129BC">
        <w:t xml:space="preserve"> TSG S</w:t>
      </w:r>
      <w:r>
        <w:t xml:space="preserve">A Chair provide </w:t>
      </w:r>
      <w:r>
        <w:rPr>
          <w:color w:val="0000FF"/>
        </w:rPr>
        <w:t>SP-221315_rev1</w:t>
      </w:r>
      <w:r>
        <w:t xml:space="preserve">. </w:t>
      </w:r>
      <w:r w:rsidR="009A396D">
        <w:t>The</w:t>
      </w:r>
      <w:r w:rsidR="007129BC">
        <w:t xml:space="preserve"> TSG R</w:t>
      </w:r>
      <w:r w:rsidR="009A396D">
        <w:t>AN Chair commented that the timeline had been taken seriously in</w:t>
      </w:r>
      <w:r w:rsidR="007129BC">
        <w:t xml:space="preserve"> TSG R</w:t>
      </w:r>
      <w:r w:rsidR="009A396D">
        <w:t>AN and now there is a potential difference between the coding freeze dates and this should be discussed with a view to aligning them. The</w:t>
      </w:r>
      <w:r w:rsidR="007129BC">
        <w:t xml:space="preserve"> TSG C</w:t>
      </w:r>
      <w:r w:rsidR="009A396D">
        <w:t>T Chair commented that the only issue from the</w:t>
      </w:r>
      <w:r w:rsidR="007129BC">
        <w:t xml:space="preserve"> TSG C</w:t>
      </w:r>
      <w:r w:rsidR="009A396D">
        <w:t xml:space="preserve">T perspective is the OpenAPI and </w:t>
      </w:r>
      <w:r w:rsidR="0023406B">
        <w:t>CTprot freeze date.</w:t>
      </w:r>
    </w:p>
    <w:p w14:paraId="71619AD6" w14:textId="65F4E426" w:rsidR="0023406B" w:rsidRDefault="0023406B" w:rsidP="00F33C3E">
      <w:pPr>
        <w:keepNext/>
        <w:keepLines/>
      </w:pPr>
      <w:r>
        <w:t xml:space="preserve">Vodafone commented that in </w:t>
      </w:r>
      <w:r w:rsidR="007129BC">
        <w:t>Rel</w:t>
      </w:r>
      <w:r w:rsidR="007129BC">
        <w:noBreakHyphen/>
      </w:r>
      <w:r>
        <w:t>17 the RAN freeze was done with a warning not to use the code until 3 months later and asked how</w:t>
      </w:r>
      <w:r w:rsidR="00084A5C">
        <w:t xml:space="preserve"> TSG C</w:t>
      </w:r>
      <w:r>
        <w:t>T had handled this. The</w:t>
      </w:r>
      <w:r w:rsidR="00084A5C">
        <w:t xml:space="preserve"> TSG C</w:t>
      </w:r>
      <w:r>
        <w:t xml:space="preserve">T Chair replied that for </w:t>
      </w:r>
      <w:r w:rsidR="007129BC">
        <w:t>Rel</w:t>
      </w:r>
      <w:r w:rsidR="007129BC">
        <w:noBreakHyphen/>
      </w:r>
      <w:r>
        <w:t>17 they were forced to freeze the OpenAPI at the same time as the</w:t>
      </w:r>
      <w:r w:rsidR="007129BC">
        <w:t xml:space="preserve"> Stage 3</w:t>
      </w:r>
      <w:r>
        <w:t xml:space="preserve"> freeze, due to the shift in timelines agreed as a result of the late</w:t>
      </w:r>
      <w:r w:rsidR="007129BC">
        <w:t xml:space="preserve"> Stage 2</w:t>
      </w:r>
      <w:r>
        <w:t xml:space="preserve"> requirements. This should be avoided for future Releases. Nokia commented that this situation should not happen as in practice, there is no workable output until the coding Freeze and therefore it would be practical to move the coding freeze to June 2024. TIM agreed that the code freeze should be done when the checking and verification can be made and June 2024 should be used. OPPO commented that it is a good choice for the RAN schedule to avoid additional functional content from being included during the 'maintenance phase'. Huawei commented that the decisions of each TSG should be respected and the RAN schedule should be kept as it is and RAN ASN.1 checking should start in Q1/2024 in order not to further delay the </w:t>
      </w:r>
      <w:r w:rsidR="007129BC">
        <w:t>Rel</w:t>
      </w:r>
      <w:r w:rsidR="007129BC">
        <w:noBreakHyphen/>
      </w:r>
      <w:r>
        <w:t>18 timeline beyond June 2024. ZTE commented that the work done on this in all TSGs should be kept with an alignment of the overall completion and keeping the RAN functional Freeze dates as agreed in</w:t>
      </w:r>
      <w:r w:rsidR="00084A5C">
        <w:t xml:space="preserve"> TSG R</w:t>
      </w:r>
      <w:r>
        <w:t xml:space="preserve">AN in December 2023. </w:t>
      </w:r>
      <w:r w:rsidR="00084A5C">
        <w:t xml:space="preserve">Some exceptions may still be needed to handle inter-TSG dependencies. This should be handled by close inter WG coordination. MediaTek commented that there is a high bar for ASN.1 changes after the functional freeze date and making further changes after the functional freeze dates can destabilise the ASN.1 work and suggested the overall situation is again reviewed in March 2023. T-Mobile commented that so far there is no </w:t>
      </w:r>
      <w:r w:rsidR="007129BC">
        <w:t>Rel</w:t>
      </w:r>
      <w:r w:rsidR="007129BC">
        <w:noBreakHyphen/>
      </w:r>
      <w:r w:rsidR="00084A5C">
        <w:t>16 product in the Market and would prefer to make sure we provide the best quality functionality in the Release, providing enough time to achieve this. Verizon commented that there are some critical Features which are urgently needed and see no reason to delay except for alignment with other</w:t>
      </w:r>
      <w:r w:rsidR="007129BC">
        <w:t> WGs</w:t>
      </w:r>
      <w:r w:rsidR="00084A5C">
        <w:t>. Verizon are very concerned with the management of the Project and once the Master schedule plan is determined, time should be provided time to think about it and support the</w:t>
      </w:r>
      <w:r w:rsidR="007129BC">
        <w:t xml:space="preserve"> TSG R</w:t>
      </w:r>
      <w:r w:rsidR="00084A5C">
        <w:t>AN Chair request to keep the</w:t>
      </w:r>
      <w:r w:rsidR="007129BC">
        <w:t xml:space="preserve"> TSG R</w:t>
      </w:r>
      <w:r w:rsidR="00084A5C">
        <w:t xml:space="preserve">AN endorsed timeline. Samsung considered this presentation took into account the decisions of all the TSGs and suggested keeping the freeze dates as shown and reviewing this again in March. Ericsson agreed that the timeline shown here is acceptable and that a Milestone should be set for a review in March 2023. CATT commented that the planning appeared feasible and we can review again in a later meeting. New H3C </w:t>
      </w:r>
      <w:r w:rsidR="007129BC">
        <w:t>asked about the Rel</w:t>
      </w:r>
      <w:r w:rsidR="007129BC">
        <w:noBreakHyphen/>
        <w:t>19 scheduling. The TSG SA Chair replied that TSG SA will discuss Rel</w:t>
      </w:r>
      <w:r w:rsidR="007129BC">
        <w:noBreakHyphen/>
        <w:t>19 separately from the Rel</w:t>
      </w:r>
      <w:r w:rsidR="007129BC">
        <w:noBreakHyphen/>
        <w:t>18 timeline. New H3C suggested removing the RAN Rel</w:t>
      </w:r>
      <w:r w:rsidR="007129BC">
        <w:noBreakHyphen/>
        <w:t>19 timeline from the slides to clarify this. Qualcomm commented that no change in the RAN schedule is needed and TSG CT can determine whether any timeline shift is necessary in a future meeting. The Release scheduling process should be reviewed with the goal of identifying critical large Features which may be able to start before the end of Rel</w:t>
      </w:r>
      <w:r w:rsidR="007129BC">
        <w:noBreakHyphen/>
        <w:t>18. AT&amp;T asked for new ideas, such as the RAN 'maintenance' phase is not widely publicised as a 3GPP process. It was clarified that this is only an internal 3GPP working tool. Ericsson supported having a check point in March 2023 and a full functional Freeze in June 2024. Vodafone agreed that Stage 2 freeze needs to be shifted to June 2023 and this fits with the schedules indicated by CT and RAN for coding freeze in June 2024.</w:t>
      </w:r>
    </w:p>
    <w:p w14:paraId="3DAAE054" w14:textId="592DACEA" w:rsidR="007129BC" w:rsidRDefault="007129BC" w:rsidP="00F33C3E">
      <w:pPr>
        <w:keepNext/>
        <w:keepLines/>
      </w:pPr>
      <w:r>
        <w:t>The TSG</w:t>
      </w:r>
      <w:r w:rsidR="003A6843">
        <w:t> </w:t>
      </w:r>
      <w:r>
        <w:t>RAN Chair summarized that the target is for ASN.1 freeze in March 2024, with a check point in June 2023</w:t>
      </w:r>
      <w:r w:rsidR="003A6843">
        <w:t>.</w:t>
      </w:r>
    </w:p>
    <w:p w14:paraId="37A28A79" w14:textId="307260A5" w:rsidR="003A6843" w:rsidRDefault="003A6843" w:rsidP="00F33C3E">
      <w:pPr>
        <w:keepNext/>
        <w:keepLines/>
      </w:pPr>
      <w:r>
        <w:t>The TSG CT Chair commented that if the Stage 3 is shifted by 3 Months then the Stage 3 ASN.1 Freeze would be targeted for June 2024.</w:t>
      </w:r>
    </w:p>
    <w:p w14:paraId="5B6F8CA3" w14:textId="1CFD638D" w:rsidR="003A6843" w:rsidRDefault="003A6843" w:rsidP="00F33C3E">
      <w:pPr>
        <w:keepNext/>
        <w:keepLines/>
      </w:pPr>
      <w:r>
        <w:t xml:space="preserve">The MCC Work Plan Manager commented that there is a need for a consolidated decision for 2023, but for 2024, there can be some open items for further discussion. </w:t>
      </w:r>
    </w:p>
    <w:p w14:paraId="73C4540B" w14:textId="69A63561" w:rsidR="005A1C40" w:rsidRDefault="003A6843" w:rsidP="00F33C3E">
      <w:pPr>
        <w:keepNext/>
        <w:keepLines/>
      </w:pPr>
      <w:r>
        <w:t>The TSG</w:t>
      </w:r>
      <w:r w:rsidR="005A1C40">
        <w:t> </w:t>
      </w:r>
      <w:r>
        <w:t>SA Chair summarized that the main issue is the difference between the RAN and SA/CT ASN.1 freeze dates. The TSG RAN Chair suggested setting in the RAN</w:t>
      </w:r>
      <w:r w:rsidR="005A1C40">
        <w:t xml:space="preserve"> Rel-18</w:t>
      </w:r>
      <w:r>
        <w:t xml:space="preserve"> timeline, the first ASN.1 Freeze Review as March 202</w:t>
      </w:r>
      <w:r w:rsidR="005A1C40">
        <w:t>4</w:t>
      </w:r>
      <w:r>
        <w:t xml:space="preserve"> and setting</w:t>
      </w:r>
      <w:r w:rsidRPr="003A6843">
        <w:t xml:space="preserve"> </w:t>
      </w:r>
      <w:r>
        <w:t>the ASN.1 Freeze date as June 202</w:t>
      </w:r>
      <w:r w:rsidR="005A1C40">
        <w:t>4</w:t>
      </w:r>
      <w:r>
        <w:t xml:space="preserve">. </w:t>
      </w:r>
      <w:r w:rsidR="005A1C40" w:rsidRPr="005A1C40">
        <w:rPr>
          <w:b/>
          <w:bCs/>
        </w:rPr>
        <w:t>49 companies indicated they supported this</w:t>
      </w:r>
      <w:r w:rsidR="005A1C40">
        <w:t>.</w:t>
      </w:r>
    </w:p>
    <w:p w14:paraId="2C37CB9C" w14:textId="129D981E" w:rsidR="00084A5C" w:rsidRPr="008570EE" w:rsidRDefault="005A1C40" w:rsidP="00F33C3E">
      <w:pPr>
        <w:keepNext/>
        <w:keepLines/>
      </w:pPr>
      <w:r>
        <w:t xml:space="preserve">This was revised in </w:t>
      </w:r>
      <w:r w:rsidRPr="005A1C40">
        <w:rPr>
          <w:color w:val="0000FF"/>
        </w:rPr>
        <w:t>SP-221317</w:t>
      </w:r>
      <w:r>
        <w:t xml:space="preserve">, which was </w:t>
      </w:r>
      <w:r w:rsidRPr="005A1C40">
        <w:rPr>
          <w:color w:val="FF0000"/>
        </w:rPr>
        <w:t>endorsed</w:t>
      </w:r>
      <w:r>
        <w:t>.</w:t>
      </w:r>
    </w:p>
    <w:p w14:paraId="6B08010E" w14:textId="5B0ABDA2" w:rsidR="00F33C3E" w:rsidRPr="00EB0339" w:rsidRDefault="00F33C3E" w:rsidP="00F33C3E">
      <w:r w:rsidRPr="005B25A1">
        <w:rPr>
          <w:b/>
          <w:bCs/>
        </w:rPr>
        <w:lastRenderedPageBreak/>
        <w:t>Status:</w:t>
      </w:r>
      <w:r>
        <w:t xml:space="preserve"> </w:t>
      </w:r>
      <w:r w:rsidR="005A1C40" w:rsidRPr="005A1C40">
        <w:rPr>
          <w:color w:val="FF0000"/>
        </w:rPr>
        <w:t>Endorsed</w:t>
      </w:r>
      <w:r w:rsidR="005A1C40">
        <w:t>.</w:t>
      </w:r>
    </w:p>
    <w:p w14:paraId="1BC1F697" w14:textId="6CA2B308" w:rsidR="00F33C3E" w:rsidRDefault="00F33C3E" w:rsidP="00F33C3E">
      <w:pPr>
        <w:pStyle w:val="Heading1"/>
      </w:pPr>
      <w:r>
        <w:t>3</w:t>
      </w:r>
      <w:r>
        <w:tab/>
        <w:t>Related documents handled in TSG SA</w:t>
      </w:r>
    </w:p>
    <w:p w14:paraId="6349C7BF" w14:textId="77777777" w:rsidR="00F33C3E" w:rsidRDefault="00F33C3E" w:rsidP="00F33C3E">
      <w:pPr>
        <w:pStyle w:val="NormTop"/>
      </w:pPr>
      <w:r>
        <w:rPr>
          <w:color w:val="0000FF"/>
        </w:rPr>
        <w:t>SP-221310</w:t>
      </w:r>
      <w:r w:rsidRPr="00D53282">
        <w:t xml:space="preserve"> </w:t>
      </w:r>
      <w:r>
        <w:t>(DISCUSSION) Rel-18/ Rel-19 Planning (Source: MediaTek Inc.)</w:t>
      </w:r>
      <w:r>
        <w:br/>
      </w:r>
      <w:r w:rsidRPr="00D53282">
        <w:rPr>
          <w:b/>
        </w:rPr>
        <w:t>Document for:</w:t>
      </w:r>
      <w:r w:rsidRPr="00D53282">
        <w:t xml:space="preserve"> </w:t>
      </w:r>
      <w:r>
        <w:t>Approval</w:t>
      </w:r>
      <w:r>
        <w:br/>
      </w:r>
      <w:r w:rsidRPr="00D53282">
        <w:rPr>
          <w:b/>
        </w:rPr>
        <w:t>Abstract:</w:t>
      </w:r>
      <w:r w:rsidRPr="00D53282">
        <w:t xml:space="preserve"> </w:t>
      </w:r>
      <w:r>
        <w:br/>
        <w:t>Related to both Agenda 7.3 and 7.4. Discussion on Rel-18 and Rel-19 Planning.</w:t>
      </w:r>
    </w:p>
    <w:p w14:paraId="2080E366" w14:textId="77777777" w:rsidR="00F33C3E" w:rsidRPr="00B81031" w:rsidRDefault="00F33C3E" w:rsidP="00F33C3E">
      <w:pPr>
        <w:keepNext/>
        <w:keepLines/>
        <w:rPr>
          <w:i/>
        </w:rPr>
      </w:pPr>
      <w:r w:rsidRPr="00B81031">
        <w:rPr>
          <w:b/>
          <w:bCs/>
          <w:i/>
        </w:rPr>
        <w:t>Comment:</w:t>
      </w:r>
      <w:r>
        <w:rPr>
          <w:i/>
        </w:rPr>
        <w:t xml:space="preserve"> SP-221310: Revision of SP-221215_rev1. CC#2: Endorsed.</w:t>
      </w:r>
    </w:p>
    <w:p w14:paraId="0BA080F2" w14:textId="45694E1F" w:rsidR="00F33C3E" w:rsidRPr="005B25A1" w:rsidRDefault="008570EE" w:rsidP="00F33C3E">
      <w:pPr>
        <w:keepNext/>
        <w:keepLines/>
        <w:rPr>
          <w:b/>
          <w:bCs/>
        </w:rPr>
      </w:pPr>
      <w:r>
        <w:rPr>
          <w:b/>
          <w:bCs/>
        </w:rPr>
        <w:t>Discussion:</w:t>
      </w:r>
    </w:p>
    <w:p w14:paraId="277F82EE" w14:textId="77777777" w:rsidR="00F33C3E" w:rsidRPr="005B25A1" w:rsidRDefault="00F33C3E" w:rsidP="00F33C3E">
      <w:pPr>
        <w:keepNext/>
        <w:keepLines/>
      </w:pPr>
      <w:r w:rsidRPr="005B25A1">
        <w:t>CC#2: A show of hands on the proposals in</w:t>
      </w:r>
      <w:r>
        <w:rPr>
          <w:color w:val="0000FF"/>
        </w:rPr>
        <w:t xml:space="preserve"> SP-221310 </w:t>
      </w:r>
      <w:r>
        <w:t>and</w:t>
      </w:r>
      <w:r>
        <w:rPr>
          <w:color w:val="0000FF"/>
        </w:rPr>
        <w:t xml:space="preserve"> SP-221307 </w:t>
      </w:r>
      <w:r>
        <w:t>was held.</w:t>
      </w:r>
    </w:p>
    <w:p w14:paraId="61CEB515" w14:textId="77777777" w:rsidR="00F33C3E" w:rsidRPr="005B25A1" w:rsidRDefault="00F33C3E" w:rsidP="00F33C3E">
      <w:pPr>
        <w:keepNext/>
        <w:keepLines/>
      </w:pPr>
      <w:r w:rsidRPr="005B25A1">
        <w:t>Show of hands.</w:t>
      </w:r>
    </w:p>
    <w:p w14:paraId="5205D18D" w14:textId="77777777" w:rsidR="00F33C3E" w:rsidRPr="005B25A1" w:rsidRDefault="00F33C3E" w:rsidP="00F33C3E">
      <w:pPr>
        <w:keepNext/>
        <w:keepLines/>
      </w:pPr>
      <w:r w:rsidRPr="005B25A1">
        <w:t>SP-221310 Proposal:</w:t>
      </w:r>
    </w:p>
    <w:p w14:paraId="4444EFC8" w14:textId="77777777" w:rsidR="00F33C3E" w:rsidRPr="005B25A1" w:rsidRDefault="00F33C3E" w:rsidP="00F33C3E">
      <w:pPr>
        <w:keepNext/>
        <w:keepLines/>
      </w:pPr>
      <w:r>
        <w:tab/>
        <w:t>Yes:</w:t>
      </w:r>
      <w:r>
        <w:tab/>
        <w:t>43.</w:t>
      </w:r>
    </w:p>
    <w:p w14:paraId="23AF922A" w14:textId="77777777" w:rsidR="00F33C3E" w:rsidRPr="005B25A1" w:rsidRDefault="00F33C3E" w:rsidP="00F33C3E">
      <w:pPr>
        <w:keepNext/>
        <w:keepLines/>
      </w:pPr>
      <w:r w:rsidRPr="005B25A1">
        <w:t>KPN-Jos Adema;  Deutsche Telekom - Johannes Achter;  Sony - Lars Nord;  Kontron Peter Beicht;  Intel - Saso Stojanovski;  jean yves fine (Thales);  Orange - Xiaobao Chen;  TIM - MariaPia Galante;  J Trakinat (TMUS);  Interdigital - Saad Ahmad;  UIC - Guillaume Gach;  Verizon - Gerry Libunao;  ZTE-Jinguo;  CableLabs Sriram Sundar;  Philips - Walter Dees;  Google - Ellen Liao;  Apple - Krisztian Kiss;  Novamint - Thierry Bérisot;  Airbus - Francois Piroard;  Lenovo - Apostolis;  OPPO - Tricci So;  Nokia - Yannick Lair;  BT - Afolabi Agbede;  ERICSSON-Krister Sallberg;  FirstNet--Dean Prochaska;  MATRIXX Software - Gerald Görmer;  Vodafone - Susana Sabater;  KDDI - Yusuke Nakano;  Spreadtrum - Lifeng Han;  MediaTek Inc. - Mehrdad Shariat;  Curt Wong - Meta;  Avanti - Simon WATTS;  TELUS-Andy Yun;  Dolby - Brian Lee;  Charter - Yildirim Sahin;  Telstra Frank Savaglio;  LGE - Hyunsook Kim;  China Telecom-Biao Long;  Nkom - Johan Foldoy;  Motorola Solutions - Dom Lazara;  Hughes/EchoStar - Munira;  Telefonica - Jesus Martin;  OTD - Selvam Rengasami.</w:t>
      </w:r>
    </w:p>
    <w:p w14:paraId="21872C2D" w14:textId="77777777" w:rsidR="00F33C3E" w:rsidRPr="005B25A1" w:rsidRDefault="00F33C3E" w:rsidP="00F33C3E">
      <w:pPr>
        <w:keepNext/>
        <w:keepLines/>
      </w:pPr>
      <w:r w:rsidRPr="005B25A1">
        <w:t>SP-221307 Proposal:</w:t>
      </w:r>
    </w:p>
    <w:p w14:paraId="59B688CC" w14:textId="77777777" w:rsidR="00F33C3E" w:rsidRPr="005B25A1" w:rsidRDefault="00F33C3E" w:rsidP="00F33C3E">
      <w:pPr>
        <w:keepNext/>
        <w:keepLines/>
      </w:pPr>
      <w:r>
        <w:tab/>
        <w:t>Yes:</w:t>
      </w:r>
      <w:r>
        <w:tab/>
        <w:t>9.</w:t>
      </w:r>
    </w:p>
    <w:p w14:paraId="4AAADAC4" w14:textId="77777777" w:rsidR="00F33C3E" w:rsidRPr="005B25A1" w:rsidRDefault="00F33C3E" w:rsidP="00F33C3E">
      <w:pPr>
        <w:keepNext/>
        <w:keepLines/>
      </w:pPr>
      <w:r w:rsidRPr="005B25A1">
        <w:t>Huawei;  China Unicom;  NTT DOCOMO;  CATTn;  Sharp; CMCC;  vivo;  LG Uplus;  LGE.</w:t>
      </w:r>
    </w:p>
    <w:p w14:paraId="1797772F" w14:textId="77777777" w:rsidR="00F33C3E" w:rsidRPr="005B25A1" w:rsidRDefault="00F33C3E" w:rsidP="00F33C3E">
      <w:pPr>
        <w:keepNext/>
        <w:keepLines/>
      </w:pPr>
      <w:r w:rsidRPr="005B25A1">
        <w:t>It was decided that the proposal to delay Stage 2 freeze by 3 months and to provide ground rules for the restriction of the work to be done during the additional time will be pursued. A joint session would be needed with TSG RAN to discuss this decision in relation to the RAN Rel-18 timeline.</w:t>
      </w:r>
    </w:p>
    <w:p w14:paraId="28C401B8" w14:textId="77777777" w:rsidR="00F33C3E" w:rsidRPr="005B25A1" w:rsidRDefault="00F33C3E" w:rsidP="00F33C3E">
      <w:pPr>
        <w:keepNext/>
        <w:keepLines/>
      </w:pPr>
      <w:r w:rsidRPr="002A1685">
        <w:rPr>
          <w:color w:val="0000FF"/>
        </w:rPr>
        <w:t>SP-221310</w:t>
      </w:r>
      <w:r w:rsidRPr="005B25A1">
        <w:t xml:space="preserve"> was then </w:t>
      </w:r>
      <w:r w:rsidRPr="002A1685">
        <w:rPr>
          <w:color w:val="FF0000"/>
        </w:rPr>
        <w:t>endorsed</w:t>
      </w:r>
      <w:r w:rsidRPr="005B25A1">
        <w:t>.</w:t>
      </w:r>
    </w:p>
    <w:p w14:paraId="0282B9CD" w14:textId="77777777" w:rsidR="00F33C3E" w:rsidRPr="00EB0339" w:rsidRDefault="00F33C3E" w:rsidP="00F33C3E">
      <w:r w:rsidRPr="005B25A1">
        <w:rPr>
          <w:b/>
          <w:bCs/>
        </w:rPr>
        <w:t>Status:</w:t>
      </w:r>
      <w:r>
        <w:t xml:space="preserve"> </w:t>
      </w:r>
      <w:r>
        <w:rPr>
          <w:color w:val="FF0000"/>
        </w:rPr>
        <w:t>Endorsed</w:t>
      </w:r>
      <w:r>
        <w:t>.</w:t>
      </w:r>
    </w:p>
    <w:p w14:paraId="6C1EABA9" w14:textId="77777777" w:rsidR="00F33C3E" w:rsidRDefault="00F33C3E" w:rsidP="00F33C3E">
      <w:pPr>
        <w:pStyle w:val="NormTop"/>
      </w:pPr>
      <w:r>
        <w:rPr>
          <w:color w:val="0000FF"/>
        </w:rPr>
        <w:lastRenderedPageBreak/>
        <w:t>SP-221307</w:t>
      </w:r>
      <w:r w:rsidRPr="00D53282">
        <w:t xml:space="preserve"> </w:t>
      </w:r>
      <w:r>
        <w:t>(DISCUSSION) Proposal for Rel-18 Timeline (SA perspective) without shift of freeze dates (Source: TSG SA Chair)</w:t>
      </w:r>
      <w:r>
        <w:br/>
      </w:r>
      <w:r w:rsidRPr="00D53282">
        <w:rPr>
          <w:b/>
        </w:rPr>
        <w:t>Document for:</w:t>
      </w:r>
      <w:r w:rsidRPr="00D53282">
        <w:t xml:space="preserve"> </w:t>
      </w:r>
      <w:r>
        <w:t>Endorsement</w:t>
      </w:r>
      <w:r>
        <w:br/>
      </w:r>
      <w:r w:rsidRPr="00D53282">
        <w:rPr>
          <w:b/>
        </w:rPr>
        <w:t>Abstract:</w:t>
      </w:r>
      <w:r w:rsidRPr="00D53282">
        <w:t xml:space="preserve"> </w:t>
      </w:r>
      <w:r>
        <w:br/>
        <w:t>Proposal for Rel-18 Timeline (SA perspective) without shift of freeze dates.</w:t>
      </w:r>
    </w:p>
    <w:p w14:paraId="6FAC6975" w14:textId="77777777" w:rsidR="00F33C3E" w:rsidRPr="00B81031" w:rsidRDefault="00F33C3E" w:rsidP="00F33C3E">
      <w:pPr>
        <w:keepNext/>
        <w:keepLines/>
        <w:rPr>
          <w:i/>
        </w:rPr>
      </w:pPr>
      <w:r w:rsidRPr="00B81031">
        <w:rPr>
          <w:b/>
          <w:bCs/>
          <w:i/>
        </w:rPr>
        <w:t>Comment:</w:t>
      </w:r>
      <w:r>
        <w:rPr>
          <w:i/>
        </w:rPr>
        <w:t xml:space="preserve"> SP-221307: Created at meeting. CC#2: Noted.</w:t>
      </w:r>
    </w:p>
    <w:p w14:paraId="44569009" w14:textId="773CD2A0" w:rsidR="00F33C3E" w:rsidRPr="005B25A1" w:rsidRDefault="008570EE" w:rsidP="00F33C3E">
      <w:pPr>
        <w:keepNext/>
        <w:keepLines/>
        <w:rPr>
          <w:b/>
          <w:bCs/>
        </w:rPr>
      </w:pPr>
      <w:r>
        <w:rPr>
          <w:b/>
          <w:bCs/>
        </w:rPr>
        <w:t>Discussion:</w:t>
      </w:r>
    </w:p>
    <w:p w14:paraId="47E07DB7" w14:textId="77777777" w:rsidR="00F33C3E" w:rsidRPr="005B25A1" w:rsidRDefault="00F33C3E" w:rsidP="00F33C3E">
      <w:pPr>
        <w:keepNext/>
        <w:keepLines/>
      </w:pPr>
      <w:r w:rsidRPr="005B25A1">
        <w:t>CC#2: Ericsson commented that the 'maintenance period' is not likely to be useful for SA WG2, as there will be a need for Exceptions where Cat B and C CRs are needed and the non-granting of an exception would result in SA WG2 needing to create CRs to remove functionality for those WIs, which can be more work than completing the WI. Samsung commented that there will be a need for hard discussions on handling items which are not completed in Q1/2023. MediaTek commented that there will be a price to pay as hard decisions at the end of Q1/2023 and did not see the practical difference between the maintenance phase and just using exceptions for Q2/2023. Deutsche Telekom commented that the SA WG2 Chair Report clearly points out that Stage 2 work will not complete in Q1/2023 and there will likely be a large number of exception requests with the current timeline. Ericsson agreed with the Deutsche Telekom comments and did not think this proposal resolved anything and did not acknowledge the hard work dome by SA WG2 to plan the Rel 18 work, the 'hard pruning' that would be needed in March will also have impacts on the work. ZTE commented that there are large WIs in SA WG2 which would need to reach at least 80% in 3 months, which is very unlikely to be achieved. Huawei commented that this proposal was a compromise to try to ensure that the work is as complete as possible in March 2023 for CT WGs to begin their work. Nokia asked what is meant by 'Rel 18 maintenance' in SA WG2, as there is already a maintenance phase planned in SA WG2. Nokia did not believe that the exception requests is the feedback to CT WGs on the stability of work, as this is provided in the WG Chair Reports. Alignment with RAN is important, but TSG RAN could also align with the TSG SA/CT timelines. The TSG SA Chair replied that TSG RAN should be informed of the decisions in TSG SA and timeline alignment discussions will then ensue.</w:t>
      </w:r>
    </w:p>
    <w:p w14:paraId="0A43A429" w14:textId="77777777" w:rsidR="00F33C3E" w:rsidRPr="005B25A1" w:rsidRDefault="00F33C3E" w:rsidP="00F33C3E">
      <w:pPr>
        <w:keepNext/>
        <w:keepLines/>
      </w:pPr>
      <w:r w:rsidRPr="005B25A1">
        <w:t>Huawei asked to decide what the CT Prot, Open API deadline will be proposed to be, in order to be able to understand the full Stage 3 Freeze timeline being proposed.</w:t>
      </w:r>
    </w:p>
    <w:p w14:paraId="5FFD61BB" w14:textId="7FDAA4E0" w:rsidR="00F33C3E" w:rsidRPr="005B25A1" w:rsidRDefault="00F33C3E" w:rsidP="00F33C3E">
      <w:pPr>
        <w:keepNext/>
        <w:keepLines/>
      </w:pPr>
      <w:r w:rsidRPr="005B25A1">
        <w:t xml:space="preserve">This was then </w:t>
      </w:r>
      <w:r w:rsidR="002A1685" w:rsidRPr="00C3284B">
        <w:rPr>
          <w:color w:val="0000FF"/>
        </w:rPr>
        <w:t>noted</w:t>
      </w:r>
      <w:r w:rsidRPr="005B25A1">
        <w:t>.</w:t>
      </w:r>
    </w:p>
    <w:p w14:paraId="169B1C8D" w14:textId="77777777" w:rsidR="00F33C3E" w:rsidRPr="00EB0339" w:rsidRDefault="00F33C3E" w:rsidP="00F33C3E">
      <w:r w:rsidRPr="005B25A1">
        <w:rPr>
          <w:b/>
          <w:bCs/>
        </w:rPr>
        <w:t>Status:</w:t>
      </w:r>
      <w:r>
        <w:t xml:space="preserve"> </w:t>
      </w:r>
      <w:r>
        <w:rPr>
          <w:color w:val="0000FF"/>
        </w:rPr>
        <w:t>Noted</w:t>
      </w:r>
      <w:r>
        <w:t>.</w:t>
      </w:r>
    </w:p>
    <w:p w14:paraId="7CC7423C" w14:textId="77777777" w:rsidR="00F33C3E" w:rsidRDefault="00F33C3E" w:rsidP="00F33C3E"/>
    <w:p w14:paraId="06D51E92" w14:textId="200840A4" w:rsidR="00E00DA6" w:rsidRDefault="006041C5" w:rsidP="006041C5">
      <w:pPr>
        <w:pStyle w:val="Heading1"/>
      </w:pPr>
      <w:r>
        <w:t>23</w:t>
      </w:r>
      <w:r>
        <w:tab/>
        <w:t>Close of the CC</w:t>
      </w:r>
    </w:p>
    <w:p w14:paraId="01534DEE" w14:textId="7AD0F641" w:rsidR="006041C5" w:rsidRDefault="006041C5" w:rsidP="007615D6">
      <w:r>
        <w:t>The TSG SA Chair closed the Conference call at 1</w:t>
      </w:r>
      <w:r w:rsidR="00F33C3E">
        <w:t>4</w:t>
      </w:r>
      <w:r>
        <w:t>.</w:t>
      </w:r>
      <w:r w:rsidR="00F33C3E">
        <w:t>0</w:t>
      </w:r>
      <w:r w:rsidR="00341B2E">
        <w:t>5</w:t>
      </w:r>
      <w:r>
        <w:t xml:space="preserve"> UTC.</w:t>
      </w:r>
    </w:p>
    <w:p w14:paraId="54E6A2DB" w14:textId="77777777" w:rsidR="006041C5" w:rsidRDefault="006041C5" w:rsidP="007615D6"/>
    <w:sectPr w:rsidR="006041C5" w:rsidSect="00167692">
      <w:headerReference w:type="default" r:id="rId7"/>
      <w:footerReference w:type="even" r:id="rId8"/>
      <w:footerReference w:type="default" r:id="rId9"/>
      <w:footerReference w:type="first" r:id="rId10"/>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97213" w14:textId="77777777" w:rsidR="00BA5228" w:rsidRDefault="00BA5228" w:rsidP="007615D6">
      <w:pPr>
        <w:spacing w:after="0"/>
      </w:pPr>
      <w:r>
        <w:separator/>
      </w:r>
    </w:p>
  </w:endnote>
  <w:endnote w:type="continuationSeparator" w:id="0">
    <w:p w14:paraId="0985D5FF" w14:textId="77777777" w:rsidR="00BA5228" w:rsidRDefault="00BA5228" w:rsidP="007615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3D1BF" w14:textId="77777777" w:rsidR="007615D6" w:rsidRPr="00CD0D6B" w:rsidRDefault="007615D6" w:rsidP="00CD0D6B">
    <w:pPr>
      <w:jc w:val="center"/>
      <w:rPr>
        <w:rFonts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C07F3" w14:textId="2524EB74" w:rsidR="007615D6" w:rsidRPr="00E15A94" w:rsidRDefault="00E15A94" w:rsidP="00E15A94">
    <w:pPr>
      <w:pStyle w:val="Header"/>
      <w:jc w:val="center"/>
      <w:rPr>
        <w:b/>
        <w:bCs/>
        <w:i/>
        <w:iCs/>
        <w:sz w:val="18"/>
        <w:szCs w:val="18"/>
      </w:rPr>
    </w:pPr>
    <w:r w:rsidRPr="00E15A94">
      <w:rPr>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596BE" w14:textId="77777777" w:rsidR="007615D6" w:rsidRPr="00CD0D6B" w:rsidRDefault="007615D6" w:rsidP="00CD0D6B">
    <w:pPr>
      <w:jc w:val="center"/>
      <w:rPr>
        <w:rFonts w:cs="Arial"/>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FC52E" w14:textId="77777777" w:rsidR="00BA5228" w:rsidRDefault="00BA5228" w:rsidP="007615D6">
      <w:pPr>
        <w:spacing w:after="0"/>
      </w:pPr>
      <w:r>
        <w:separator/>
      </w:r>
    </w:p>
  </w:footnote>
  <w:footnote w:type="continuationSeparator" w:id="0">
    <w:p w14:paraId="1BA0B877" w14:textId="77777777" w:rsidR="00BA5228" w:rsidRDefault="00BA5228" w:rsidP="007615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3FB5F" w14:textId="34AB27DC" w:rsidR="00E15A94" w:rsidRPr="00E15A94" w:rsidRDefault="00E15A94" w:rsidP="00E15A94">
    <w:pPr>
      <w:pStyle w:val="Header"/>
      <w:jc w:val="center"/>
      <w:rPr>
        <w:b/>
        <w:bCs/>
        <w:sz w:val="18"/>
        <w:szCs w:val="18"/>
      </w:rPr>
    </w:pPr>
    <w:r w:rsidRPr="00E15A94">
      <w:rPr>
        <w:b/>
        <w:bCs/>
        <w:sz w:val="18"/>
        <w:szCs w:val="18"/>
      </w:rPr>
      <w:t>Report of meeting SP-98E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DA31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D4CC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B8AD2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682FD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F2D3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AA8B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47C0E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BE6F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B8A21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C294F0"/>
    <w:lvl w:ilvl="0">
      <w:start w:val="1"/>
      <w:numFmt w:val="bullet"/>
      <w:lvlText w:val=""/>
      <w:lvlJc w:val="left"/>
      <w:pPr>
        <w:tabs>
          <w:tab w:val="num" w:pos="360"/>
        </w:tabs>
        <w:ind w:left="360" w:hanging="360"/>
      </w:pPr>
      <w:rPr>
        <w:rFonts w:ascii="Symbol" w:hAnsi="Symbol" w:hint="default"/>
      </w:rPr>
    </w:lvl>
  </w:abstractNum>
  <w:num w:numId="1" w16cid:durableId="1206478416">
    <w:abstractNumId w:val="2"/>
  </w:num>
  <w:num w:numId="2" w16cid:durableId="2061007397">
    <w:abstractNumId w:val="1"/>
  </w:num>
  <w:num w:numId="3" w16cid:durableId="1064134760">
    <w:abstractNumId w:val="0"/>
  </w:num>
  <w:num w:numId="4" w16cid:durableId="518786592">
    <w:abstractNumId w:val="9"/>
  </w:num>
  <w:num w:numId="5" w16cid:durableId="1140263984">
    <w:abstractNumId w:val="7"/>
  </w:num>
  <w:num w:numId="6" w16cid:durableId="253244107">
    <w:abstractNumId w:val="6"/>
  </w:num>
  <w:num w:numId="7" w16cid:durableId="960653377">
    <w:abstractNumId w:val="5"/>
  </w:num>
  <w:num w:numId="8" w16cid:durableId="843278527">
    <w:abstractNumId w:val="4"/>
  </w:num>
  <w:num w:numId="9" w16cid:durableId="1573080172">
    <w:abstractNumId w:val="8"/>
  </w:num>
  <w:num w:numId="10" w16cid:durableId="17039364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attachedTemplate r:id="rId1"/>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692"/>
    <w:rsid w:val="0001214D"/>
    <w:rsid w:val="000347F6"/>
    <w:rsid w:val="00037F88"/>
    <w:rsid w:val="000823AF"/>
    <w:rsid w:val="00083ED7"/>
    <w:rsid w:val="00084A5C"/>
    <w:rsid w:val="000A289D"/>
    <w:rsid w:val="000C120A"/>
    <w:rsid w:val="00102EDC"/>
    <w:rsid w:val="00141B7D"/>
    <w:rsid w:val="00150C97"/>
    <w:rsid w:val="00161704"/>
    <w:rsid w:val="00167692"/>
    <w:rsid w:val="00181CC8"/>
    <w:rsid w:val="00183E32"/>
    <w:rsid w:val="001B4884"/>
    <w:rsid w:val="001D037C"/>
    <w:rsid w:val="002307B9"/>
    <w:rsid w:val="0023406B"/>
    <w:rsid w:val="0024315F"/>
    <w:rsid w:val="0028176C"/>
    <w:rsid w:val="002954EE"/>
    <w:rsid w:val="002A1685"/>
    <w:rsid w:val="002A5DFC"/>
    <w:rsid w:val="002E7592"/>
    <w:rsid w:val="002F2E05"/>
    <w:rsid w:val="003116C0"/>
    <w:rsid w:val="00341B2E"/>
    <w:rsid w:val="003650C7"/>
    <w:rsid w:val="003A6843"/>
    <w:rsid w:val="003C4AAF"/>
    <w:rsid w:val="003C7EC4"/>
    <w:rsid w:val="003E4BFE"/>
    <w:rsid w:val="003F62DB"/>
    <w:rsid w:val="00423A1D"/>
    <w:rsid w:val="00434805"/>
    <w:rsid w:val="00452591"/>
    <w:rsid w:val="00464FD0"/>
    <w:rsid w:val="00476B62"/>
    <w:rsid w:val="00486A52"/>
    <w:rsid w:val="00490828"/>
    <w:rsid w:val="004C546D"/>
    <w:rsid w:val="00526D76"/>
    <w:rsid w:val="0056586D"/>
    <w:rsid w:val="005711ED"/>
    <w:rsid w:val="005A1C40"/>
    <w:rsid w:val="005A7F13"/>
    <w:rsid w:val="005D2FA7"/>
    <w:rsid w:val="006041C5"/>
    <w:rsid w:val="0061149C"/>
    <w:rsid w:val="00627140"/>
    <w:rsid w:val="00663EF5"/>
    <w:rsid w:val="00666883"/>
    <w:rsid w:val="00671082"/>
    <w:rsid w:val="006751D9"/>
    <w:rsid w:val="00686235"/>
    <w:rsid w:val="006D7376"/>
    <w:rsid w:val="006E0F74"/>
    <w:rsid w:val="00702437"/>
    <w:rsid w:val="007046D1"/>
    <w:rsid w:val="007129BC"/>
    <w:rsid w:val="00742BF4"/>
    <w:rsid w:val="007615D6"/>
    <w:rsid w:val="00795741"/>
    <w:rsid w:val="007C45EB"/>
    <w:rsid w:val="007C6A36"/>
    <w:rsid w:val="007D6DCC"/>
    <w:rsid w:val="007F13AB"/>
    <w:rsid w:val="008045F7"/>
    <w:rsid w:val="00854167"/>
    <w:rsid w:val="008570EE"/>
    <w:rsid w:val="008B5B08"/>
    <w:rsid w:val="008B7360"/>
    <w:rsid w:val="008C3CC5"/>
    <w:rsid w:val="008D02D4"/>
    <w:rsid w:val="008D3EB9"/>
    <w:rsid w:val="008D69C1"/>
    <w:rsid w:val="008F36EA"/>
    <w:rsid w:val="00916828"/>
    <w:rsid w:val="00980B8A"/>
    <w:rsid w:val="009A396D"/>
    <w:rsid w:val="009B79F4"/>
    <w:rsid w:val="00A437E2"/>
    <w:rsid w:val="00A71ECF"/>
    <w:rsid w:val="00A810C5"/>
    <w:rsid w:val="00AA2B10"/>
    <w:rsid w:val="00AA5C50"/>
    <w:rsid w:val="00AA7507"/>
    <w:rsid w:val="00AC5F55"/>
    <w:rsid w:val="00AD09CD"/>
    <w:rsid w:val="00AF0424"/>
    <w:rsid w:val="00AF3A5C"/>
    <w:rsid w:val="00B011F6"/>
    <w:rsid w:val="00B233EA"/>
    <w:rsid w:val="00B35BA0"/>
    <w:rsid w:val="00B53AAD"/>
    <w:rsid w:val="00BA5228"/>
    <w:rsid w:val="00BA7648"/>
    <w:rsid w:val="00BB6597"/>
    <w:rsid w:val="00C10812"/>
    <w:rsid w:val="00C23A5D"/>
    <w:rsid w:val="00C40965"/>
    <w:rsid w:val="00C81E54"/>
    <w:rsid w:val="00C82EF3"/>
    <w:rsid w:val="00C83232"/>
    <w:rsid w:val="00CA4A95"/>
    <w:rsid w:val="00CB47F3"/>
    <w:rsid w:val="00CD0D6B"/>
    <w:rsid w:val="00CD1893"/>
    <w:rsid w:val="00D060C4"/>
    <w:rsid w:val="00D84AD1"/>
    <w:rsid w:val="00E00DA6"/>
    <w:rsid w:val="00E07271"/>
    <w:rsid w:val="00E10B58"/>
    <w:rsid w:val="00E1321F"/>
    <w:rsid w:val="00E15A94"/>
    <w:rsid w:val="00E458BA"/>
    <w:rsid w:val="00E63556"/>
    <w:rsid w:val="00ED7E8C"/>
    <w:rsid w:val="00EF151B"/>
    <w:rsid w:val="00F21087"/>
    <w:rsid w:val="00F33C3E"/>
    <w:rsid w:val="00F54CEC"/>
    <w:rsid w:val="00F96DD6"/>
    <w:rsid w:val="00F97CAC"/>
    <w:rsid w:val="00FB2837"/>
    <w:rsid w:val="00FD6A48"/>
    <w:rsid w:val="00FF62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D9320"/>
  <w15:chartTrackingRefBased/>
  <w15:docId w15:val="{5558C410-BF72-422E-AD55-1467D25C6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0D6B"/>
    <w:pPr>
      <w:overflowPunct w:val="0"/>
      <w:autoSpaceDE w:val="0"/>
      <w:autoSpaceDN w:val="0"/>
      <w:adjustRightInd w:val="0"/>
      <w:spacing w:after="180" w:line="240" w:lineRule="auto"/>
      <w:textAlignment w:val="baseline"/>
    </w:pPr>
    <w:rPr>
      <w:rFonts w:ascii="Arial" w:eastAsia="Times New Roman" w:hAnsi="Arial" w:cs="Times New Roman"/>
      <w:sz w:val="20"/>
      <w:szCs w:val="20"/>
      <w:lang w:eastAsia="en-GB"/>
    </w:rPr>
  </w:style>
  <w:style w:type="paragraph" w:styleId="Heading1">
    <w:name w:val="heading 1"/>
    <w:next w:val="Normal"/>
    <w:link w:val="Heading1Char"/>
    <w:qFormat/>
    <w:rsid w:val="00CD0D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basedOn w:val="Heading1"/>
    <w:next w:val="Normal"/>
    <w:qFormat/>
    <w:rsid w:val="00CD0D6B"/>
    <w:pPr>
      <w:pBdr>
        <w:top w:val="none" w:sz="0" w:space="0" w:color="auto"/>
      </w:pBdr>
      <w:spacing w:before="180"/>
      <w:outlineLvl w:val="1"/>
    </w:pPr>
    <w:rPr>
      <w:sz w:val="32"/>
    </w:rPr>
  </w:style>
  <w:style w:type="paragraph" w:styleId="Heading3">
    <w:name w:val="heading 3"/>
    <w:basedOn w:val="Heading2"/>
    <w:next w:val="Normal"/>
    <w:qFormat/>
    <w:rsid w:val="00CD0D6B"/>
    <w:pPr>
      <w:spacing w:before="120"/>
      <w:outlineLvl w:val="2"/>
    </w:pPr>
    <w:rPr>
      <w:sz w:val="28"/>
    </w:rPr>
  </w:style>
  <w:style w:type="paragraph" w:styleId="Heading4">
    <w:name w:val="heading 4"/>
    <w:basedOn w:val="Heading3"/>
    <w:next w:val="Normal"/>
    <w:qFormat/>
    <w:rsid w:val="00CD0D6B"/>
    <w:pPr>
      <w:ind w:left="1418" w:hanging="1418"/>
      <w:outlineLvl w:val="3"/>
    </w:pPr>
    <w:rPr>
      <w:sz w:val="24"/>
    </w:rPr>
  </w:style>
  <w:style w:type="paragraph" w:styleId="Heading5">
    <w:name w:val="heading 5"/>
    <w:basedOn w:val="Heading4"/>
    <w:next w:val="Normal"/>
    <w:qFormat/>
    <w:rsid w:val="00CD0D6B"/>
    <w:pPr>
      <w:ind w:left="1701" w:hanging="1701"/>
      <w:outlineLvl w:val="4"/>
    </w:pPr>
    <w:rPr>
      <w:sz w:val="22"/>
    </w:rPr>
  </w:style>
  <w:style w:type="paragraph" w:styleId="Heading6">
    <w:name w:val="heading 6"/>
    <w:next w:val="Normal"/>
    <w:qFormat/>
    <w:rsid w:val="00167692"/>
    <w:pPr>
      <w:outlineLvl w:val="5"/>
    </w:pPr>
    <w:rPr>
      <w:rFonts w:ascii="Arial" w:eastAsia="Times New Roman" w:hAnsi="Arial" w:cs="Times New Roman"/>
      <w:sz w:val="20"/>
      <w:szCs w:val="20"/>
      <w:lang w:eastAsia="en-GB"/>
    </w:rPr>
  </w:style>
  <w:style w:type="paragraph" w:styleId="Heading7">
    <w:name w:val="heading 7"/>
    <w:next w:val="Normal"/>
    <w:qFormat/>
    <w:rsid w:val="00167692"/>
    <w:pPr>
      <w:outlineLvl w:val="6"/>
    </w:pPr>
    <w:rPr>
      <w:rFonts w:ascii="Arial" w:eastAsia="Times New Roman" w:hAnsi="Arial" w:cs="Times New Roman"/>
      <w:sz w:val="20"/>
      <w:szCs w:val="20"/>
      <w:lang w:eastAsia="en-GB"/>
    </w:rPr>
  </w:style>
  <w:style w:type="paragraph" w:styleId="Heading8">
    <w:name w:val="heading 8"/>
    <w:basedOn w:val="Heading1"/>
    <w:next w:val="Normal"/>
    <w:qFormat/>
    <w:rsid w:val="00CD0D6B"/>
    <w:pPr>
      <w:ind w:left="0" w:firstLine="0"/>
      <w:outlineLvl w:val="7"/>
    </w:pPr>
  </w:style>
  <w:style w:type="paragraph" w:styleId="Heading9">
    <w:name w:val="heading 9"/>
    <w:basedOn w:val="Heading8"/>
    <w:next w:val="Normal"/>
    <w:qFormat/>
    <w:rsid w:val="00CD0D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8B5B08"/>
    <w:pPr>
      <w:spacing w:after="0"/>
      <w:ind w:left="568" w:hanging="284"/>
      <w:contextualSpacing w:val="0"/>
    </w:pPr>
  </w:style>
  <w:style w:type="character" w:customStyle="1" w:styleId="B1Char">
    <w:name w:val="B1 Char"/>
    <w:link w:val="B1"/>
    <w:qFormat/>
    <w:locked/>
    <w:rsid w:val="008B5B08"/>
    <w:rPr>
      <w:rFonts w:ascii="Arial" w:eastAsia="Times New Roman" w:hAnsi="Arial" w:cs="Times New Roman"/>
      <w:sz w:val="20"/>
      <w:szCs w:val="20"/>
      <w:lang w:eastAsia="en-GB"/>
    </w:rPr>
  </w:style>
  <w:style w:type="character" w:customStyle="1" w:styleId="Heading1Char">
    <w:name w:val="Heading 1 Char"/>
    <w:basedOn w:val="DefaultParagraphFont"/>
    <w:link w:val="Heading1"/>
    <w:rsid w:val="00167692"/>
    <w:rPr>
      <w:rFonts w:ascii="Arial" w:eastAsia="Times New Roman" w:hAnsi="Arial" w:cs="Times New Roman"/>
      <w:sz w:val="36"/>
      <w:szCs w:val="20"/>
      <w:lang w:eastAsia="en-GB"/>
    </w:rPr>
  </w:style>
  <w:style w:type="paragraph" w:styleId="List">
    <w:name w:val="List"/>
    <w:basedOn w:val="Normal"/>
    <w:semiHidden/>
    <w:unhideWhenUsed/>
    <w:rsid w:val="00CD0D6B"/>
    <w:pPr>
      <w:ind w:left="283" w:hanging="283"/>
      <w:contextualSpacing/>
    </w:pPr>
  </w:style>
  <w:style w:type="paragraph" w:styleId="TOC1">
    <w:name w:val="toc 1"/>
    <w:semiHidden/>
    <w:rsid w:val="00CD0D6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CD0D6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2">
    <w:name w:val="toc 2"/>
    <w:basedOn w:val="TOC1"/>
    <w:semiHidden/>
    <w:rsid w:val="00CD0D6B"/>
    <w:pPr>
      <w:keepNext w:val="0"/>
      <w:spacing w:before="0"/>
      <w:ind w:left="851" w:hanging="851"/>
    </w:pPr>
    <w:rPr>
      <w:sz w:val="20"/>
    </w:rPr>
  </w:style>
  <w:style w:type="paragraph" w:styleId="TOC3">
    <w:name w:val="toc 3"/>
    <w:basedOn w:val="TOC2"/>
    <w:semiHidden/>
    <w:rsid w:val="00CD0D6B"/>
    <w:pPr>
      <w:ind w:left="1134" w:hanging="1134"/>
    </w:pPr>
  </w:style>
  <w:style w:type="paragraph" w:styleId="TOC4">
    <w:name w:val="toc 4"/>
    <w:basedOn w:val="TOC3"/>
    <w:semiHidden/>
    <w:rsid w:val="00CD0D6B"/>
    <w:pPr>
      <w:ind w:left="1418" w:hanging="1418"/>
    </w:pPr>
  </w:style>
  <w:style w:type="paragraph" w:styleId="TOC5">
    <w:name w:val="toc 5"/>
    <w:basedOn w:val="TOC4"/>
    <w:semiHidden/>
    <w:rsid w:val="00CD0D6B"/>
    <w:pPr>
      <w:ind w:left="1701" w:hanging="1701"/>
    </w:pPr>
  </w:style>
  <w:style w:type="paragraph" w:styleId="Index1">
    <w:name w:val="index 1"/>
    <w:basedOn w:val="Normal"/>
    <w:next w:val="Normal"/>
    <w:autoRedefine/>
    <w:semiHidden/>
    <w:unhideWhenUsed/>
    <w:rsid w:val="00CD0D6B"/>
    <w:pPr>
      <w:spacing w:after="0"/>
      <w:ind w:left="200" w:hanging="200"/>
    </w:pPr>
  </w:style>
  <w:style w:type="paragraph" w:styleId="TOC6">
    <w:name w:val="toc 6"/>
    <w:basedOn w:val="TOC5"/>
    <w:next w:val="Normal"/>
    <w:semiHidden/>
    <w:rsid w:val="00CD0D6B"/>
    <w:pPr>
      <w:ind w:left="1985" w:hanging="1985"/>
    </w:pPr>
  </w:style>
  <w:style w:type="paragraph" w:customStyle="1" w:styleId="ZH">
    <w:name w:val="ZH"/>
    <w:rsid w:val="00CD0D6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CD0D6B"/>
    <w:pPr>
      <w:outlineLvl w:val="9"/>
    </w:pPr>
  </w:style>
  <w:style w:type="paragraph" w:styleId="TOC7">
    <w:name w:val="toc 7"/>
    <w:basedOn w:val="TOC6"/>
    <w:next w:val="Normal"/>
    <w:semiHidden/>
    <w:rsid w:val="00CD0D6B"/>
    <w:pPr>
      <w:ind w:left="2268" w:hanging="2268"/>
    </w:pPr>
  </w:style>
  <w:style w:type="paragraph" w:styleId="TOC8">
    <w:name w:val="toc 8"/>
    <w:basedOn w:val="TOC1"/>
    <w:semiHidden/>
    <w:rsid w:val="00CD0D6B"/>
    <w:pPr>
      <w:spacing w:before="180"/>
      <w:ind w:left="2693" w:hanging="2693"/>
    </w:pPr>
    <w:rPr>
      <w:b/>
    </w:rPr>
  </w:style>
  <w:style w:type="paragraph" w:styleId="TOC9">
    <w:name w:val="toc 9"/>
    <w:basedOn w:val="TOC8"/>
    <w:semiHidden/>
    <w:rsid w:val="00CD0D6B"/>
    <w:pPr>
      <w:ind w:left="1418" w:hanging="1418"/>
    </w:pPr>
  </w:style>
  <w:style w:type="paragraph" w:customStyle="1" w:styleId="TAH">
    <w:name w:val="TAH"/>
    <w:basedOn w:val="TAC"/>
    <w:rsid w:val="00CD0D6B"/>
    <w:rPr>
      <w:b/>
    </w:rPr>
  </w:style>
  <w:style w:type="paragraph" w:customStyle="1" w:styleId="TAC">
    <w:name w:val="TAC"/>
    <w:basedOn w:val="TAL"/>
    <w:rsid w:val="00CD0D6B"/>
    <w:pPr>
      <w:jc w:val="center"/>
    </w:pPr>
  </w:style>
  <w:style w:type="paragraph" w:customStyle="1" w:styleId="TF">
    <w:name w:val="TF"/>
    <w:basedOn w:val="TH"/>
    <w:rsid w:val="00CD0D6B"/>
    <w:pPr>
      <w:keepNext w:val="0"/>
      <w:spacing w:before="0" w:after="240"/>
    </w:pPr>
  </w:style>
  <w:style w:type="paragraph" w:customStyle="1" w:styleId="NO">
    <w:name w:val="NO"/>
    <w:basedOn w:val="Normal"/>
    <w:rsid w:val="00CD0D6B"/>
    <w:pPr>
      <w:keepLines/>
      <w:ind w:left="1135" w:hanging="851"/>
    </w:pPr>
  </w:style>
  <w:style w:type="paragraph" w:customStyle="1" w:styleId="EX">
    <w:name w:val="EX"/>
    <w:basedOn w:val="Normal"/>
    <w:rsid w:val="00CD0D6B"/>
    <w:pPr>
      <w:keepLines/>
      <w:ind w:left="1702" w:hanging="1418"/>
    </w:pPr>
  </w:style>
  <w:style w:type="paragraph" w:customStyle="1" w:styleId="FP">
    <w:name w:val="FP"/>
    <w:basedOn w:val="Normal"/>
    <w:rsid w:val="00CD0D6B"/>
    <w:pPr>
      <w:spacing w:after="0"/>
    </w:pPr>
  </w:style>
  <w:style w:type="paragraph" w:customStyle="1" w:styleId="LD">
    <w:name w:val="LD"/>
    <w:rsid w:val="00CD0D6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CD0D6B"/>
    <w:pPr>
      <w:spacing w:after="0"/>
    </w:pPr>
  </w:style>
  <w:style w:type="paragraph" w:customStyle="1" w:styleId="EW">
    <w:name w:val="EW"/>
    <w:basedOn w:val="EX"/>
    <w:rsid w:val="00CD0D6B"/>
    <w:pPr>
      <w:spacing w:after="0"/>
    </w:pPr>
  </w:style>
  <w:style w:type="paragraph" w:customStyle="1" w:styleId="EQ">
    <w:name w:val="EQ"/>
    <w:basedOn w:val="Normal"/>
    <w:next w:val="Normal"/>
    <w:rsid w:val="00CD0D6B"/>
    <w:pPr>
      <w:keepLines/>
      <w:tabs>
        <w:tab w:val="center" w:pos="4536"/>
        <w:tab w:val="right" w:pos="9072"/>
      </w:tabs>
    </w:pPr>
    <w:rPr>
      <w:noProof/>
    </w:rPr>
  </w:style>
  <w:style w:type="paragraph" w:customStyle="1" w:styleId="TH">
    <w:name w:val="TH"/>
    <w:basedOn w:val="Normal"/>
    <w:rsid w:val="00CD0D6B"/>
    <w:pPr>
      <w:keepNext/>
      <w:keepLines/>
      <w:spacing w:before="60"/>
      <w:jc w:val="center"/>
    </w:pPr>
    <w:rPr>
      <w:b/>
    </w:rPr>
  </w:style>
  <w:style w:type="paragraph" w:customStyle="1" w:styleId="NF">
    <w:name w:val="NF"/>
    <w:basedOn w:val="NO"/>
    <w:rsid w:val="00CD0D6B"/>
    <w:pPr>
      <w:keepNext/>
      <w:spacing w:after="0"/>
    </w:pPr>
    <w:rPr>
      <w:sz w:val="18"/>
    </w:rPr>
  </w:style>
  <w:style w:type="paragraph" w:customStyle="1" w:styleId="PL">
    <w:name w:val="PL"/>
    <w:rsid w:val="00CD0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CD0D6B"/>
    <w:pPr>
      <w:jc w:val="right"/>
    </w:pPr>
  </w:style>
  <w:style w:type="paragraph" w:customStyle="1" w:styleId="H6">
    <w:name w:val="H6"/>
    <w:basedOn w:val="Heading5"/>
    <w:next w:val="Normal"/>
    <w:rsid w:val="00CD0D6B"/>
    <w:pPr>
      <w:ind w:left="1985" w:hanging="1985"/>
      <w:outlineLvl w:val="9"/>
    </w:pPr>
    <w:rPr>
      <w:sz w:val="20"/>
    </w:rPr>
  </w:style>
  <w:style w:type="paragraph" w:customStyle="1" w:styleId="TAN">
    <w:name w:val="TAN"/>
    <w:basedOn w:val="TAL"/>
    <w:rsid w:val="00CD0D6B"/>
    <w:pPr>
      <w:ind w:left="851" w:hanging="851"/>
    </w:pPr>
  </w:style>
  <w:style w:type="paragraph" w:customStyle="1" w:styleId="TAL">
    <w:name w:val="TAL"/>
    <w:basedOn w:val="Normal"/>
    <w:rsid w:val="00CD0D6B"/>
    <w:pPr>
      <w:keepNext/>
      <w:keepLines/>
      <w:spacing w:after="0"/>
    </w:pPr>
    <w:rPr>
      <w:sz w:val="18"/>
    </w:rPr>
  </w:style>
  <w:style w:type="paragraph" w:customStyle="1" w:styleId="ZA">
    <w:name w:val="ZA"/>
    <w:rsid w:val="00CD0D6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CD0D6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CD0D6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CD0D6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CD0D6B"/>
    <w:pPr>
      <w:framePr w:wrap="notBeside" w:y="16161"/>
    </w:pPr>
  </w:style>
  <w:style w:type="character" w:customStyle="1" w:styleId="ZGSM">
    <w:name w:val="ZGSM"/>
    <w:rsid w:val="00CD0D6B"/>
  </w:style>
  <w:style w:type="paragraph" w:customStyle="1" w:styleId="ZG">
    <w:name w:val="ZG"/>
    <w:rsid w:val="00CD0D6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EditorsNote">
    <w:name w:val="Editor's Note"/>
    <w:basedOn w:val="NO"/>
    <w:rsid w:val="00CD0D6B"/>
    <w:pPr>
      <w:ind w:left="1559" w:hanging="1276"/>
    </w:pPr>
    <w:rPr>
      <w:color w:val="FF0000"/>
    </w:rPr>
  </w:style>
  <w:style w:type="paragraph" w:customStyle="1" w:styleId="B2">
    <w:name w:val="B2"/>
    <w:basedOn w:val="Normal"/>
    <w:rsid w:val="008B5B08"/>
    <w:pPr>
      <w:spacing w:after="0"/>
      <w:ind w:left="851" w:hanging="284"/>
    </w:pPr>
  </w:style>
  <w:style w:type="paragraph" w:customStyle="1" w:styleId="B3">
    <w:name w:val="B3"/>
    <w:basedOn w:val="Normal"/>
    <w:rsid w:val="008B5B08"/>
    <w:pPr>
      <w:spacing w:after="0"/>
      <w:ind w:left="1135" w:hanging="284"/>
    </w:pPr>
  </w:style>
  <w:style w:type="paragraph" w:customStyle="1" w:styleId="B4">
    <w:name w:val="B4"/>
    <w:basedOn w:val="Normal"/>
    <w:rsid w:val="00CD0D6B"/>
    <w:pPr>
      <w:ind w:left="1418" w:hanging="284"/>
    </w:pPr>
  </w:style>
  <w:style w:type="paragraph" w:customStyle="1" w:styleId="B5">
    <w:name w:val="B5"/>
    <w:basedOn w:val="Normal"/>
    <w:rsid w:val="00CD0D6B"/>
    <w:pPr>
      <w:ind w:left="1702" w:hanging="284"/>
    </w:pPr>
  </w:style>
  <w:style w:type="paragraph" w:customStyle="1" w:styleId="ZTD">
    <w:name w:val="ZTD"/>
    <w:basedOn w:val="ZB"/>
    <w:rsid w:val="00CD0D6B"/>
    <w:pPr>
      <w:framePr w:hRule="auto" w:wrap="notBeside" w:y="852"/>
    </w:pPr>
    <w:rPr>
      <w:i w:val="0"/>
      <w:sz w:val="40"/>
    </w:rPr>
  </w:style>
  <w:style w:type="paragraph" w:customStyle="1" w:styleId="NormTop">
    <w:name w:val="NormTop"/>
    <w:basedOn w:val="Normal"/>
    <w:next w:val="Normal"/>
    <w:rsid w:val="007615D6"/>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eastAsia="MS Mincho"/>
      <w:lang w:eastAsia="ja-JP"/>
    </w:rPr>
  </w:style>
  <w:style w:type="paragraph" w:styleId="Header">
    <w:name w:val="header"/>
    <w:basedOn w:val="Normal"/>
    <w:link w:val="HeaderChar"/>
    <w:unhideWhenUsed/>
    <w:rsid w:val="00E15A94"/>
    <w:pPr>
      <w:tabs>
        <w:tab w:val="center" w:pos="4513"/>
        <w:tab w:val="right" w:pos="9026"/>
      </w:tabs>
      <w:spacing w:after="0"/>
    </w:pPr>
  </w:style>
  <w:style w:type="character" w:customStyle="1" w:styleId="HeaderChar">
    <w:name w:val="Header Char"/>
    <w:basedOn w:val="DefaultParagraphFont"/>
    <w:link w:val="Header"/>
    <w:rsid w:val="00E15A94"/>
    <w:rPr>
      <w:rFonts w:ascii="Arial" w:eastAsia="Times New Roman" w:hAnsi="Arial" w:cs="Times New Roman"/>
      <w:sz w:val="20"/>
      <w:szCs w:val="20"/>
      <w:lang w:eastAsia="en-GB"/>
    </w:rPr>
  </w:style>
  <w:style w:type="table" w:styleId="TableGrid">
    <w:name w:val="Table Grid"/>
    <w:basedOn w:val="TableNormal"/>
    <w:uiPriority w:val="39"/>
    <w:rsid w:val="000C12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600</TotalTime>
  <Pages>10</Pages>
  <Words>2490</Words>
  <Characters>14194</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Update</dc:creator>
  <cp:keywords/>
  <dc:description/>
  <cp:lastModifiedBy>Meeting Dates Correction _rev1</cp:lastModifiedBy>
  <cp:revision>16</cp:revision>
  <dcterms:created xsi:type="dcterms:W3CDTF">2022-12-13T12:56:00Z</dcterms:created>
  <dcterms:modified xsi:type="dcterms:W3CDTF">2022-12-16T07:02:00Z</dcterms:modified>
</cp:coreProperties>
</file>